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92" w:rsidRPr="006271EA" w:rsidRDefault="00A67592" w:rsidP="00A67592">
      <w:pPr>
        <w:jc w:val="both"/>
        <w:outlineLvl w:val="0"/>
        <w:rPr>
          <w:b/>
        </w:rPr>
      </w:pPr>
      <w:r w:rsidRPr="006271EA">
        <w:rPr>
          <w:b/>
        </w:rPr>
        <w:t xml:space="preserve">ZARZĄDZENIE NR </w:t>
      </w:r>
      <w:r>
        <w:rPr>
          <w:b/>
        </w:rPr>
        <w:t>554</w:t>
      </w:r>
      <w:r w:rsidRPr="006271EA">
        <w:rPr>
          <w:b/>
        </w:rPr>
        <w:t>/20</w:t>
      </w:r>
    </w:p>
    <w:p w:rsidR="00A67592" w:rsidRPr="006271EA" w:rsidRDefault="00A67592" w:rsidP="00A67592">
      <w:pPr>
        <w:jc w:val="both"/>
        <w:outlineLvl w:val="0"/>
        <w:rPr>
          <w:b/>
        </w:rPr>
      </w:pPr>
      <w:r w:rsidRPr="006271EA">
        <w:rPr>
          <w:b/>
        </w:rPr>
        <w:t>PREZYDENTA MIASTA BIAŁEGOSTOKU</w:t>
      </w:r>
    </w:p>
    <w:p w:rsidR="00A67592" w:rsidRPr="006271EA" w:rsidRDefault="00A67592" w:rsidP="00A67592">
      <w:pPr>
        <w:jc w:val="both"/>
        <w:outlineLvl w:val="0"/>
        <w:rPr>
          <w:b/>
        </w:rPr>
      </w:pPr>
      <w:r w:rsidRPr="006271EA">
        <w:rPr>
          <w:b/>
        </w:rPr>
        <w:t xml:space="preserve">z dnia </w:t>
      </w:r>
      <w:r>
        <w:rPr>
          <w:b/>
        </w:rPr>
        <w:t>30 czerwca</w:t>
      </w:r>
      <w:r w:rsidRPr="006271EA">
        <w:rPr>
          <w:b/>
        </w:rPr>
        <w:t xml:space="preserve"> 2020 r.</w:t>
      </w:r>
    </w:p>
    <w:p w:rsidR="00A67592" w:rsidRPr="006271EA" w:rsidRDefault="00A67592" w:rsidP="00A67592">
      <w:pPr>
        <w:spacing w:line="288" w:lineRule="auto"/>
        <w:jc w:val="both"/>
        <w:outlineLvl w:val="0"/>
        <w:rPr>
          <w:b/>
        </w:rPr>
      </w:pPr>
    </w:p>
    <w:p w:rsidR="00A67592" w:rsidRPr="006271EA" w:rsidRDefault="00A67592" w:rsidP="00A67592">
      <w:pPr>
        <w:jc w:val="both"/>
        <w:rPr>
          <w:b/>
        </w:rPr>
      </w:pPr>
      <w:r w:rsidRPr="006271EA">
        <w:rPr>
          <w:b/>
        </w:rPr>
        <w:t xml:space="preserve">w sprawie ustanowienia odpłatnej służebności </w:t>
      </w:r>
      <w:proofErr w:type="spellStart"/>
      <w:r w:rsidRPr="006271EA">
        <w:rPr>
          <w:b/>
        </w:rPr>
        <w:t>przesyłu</w:t>
      </w:r>
      <w:proofErr w:type="spellEnd"/>
      <w:r w:rsidRPr="006271EA">
        <w:rPr>
          <w:b/>
        </w:rPr>
        <w:t xml:space="preserve"> na nieruchomości położonej w Białymstoku przy ul. Nowogródzkiej</w:t>
      </w:r>
    </w:p>
    <w:p w:rsidR="00A67592" w:rsidRPr="006271EA" w:rsidRDefault="00A67592" w:rsidP="00A67592">
      <w:pPr>
        <w:tabs>
          <w:tab w:val="left" w:pos="5040"/>
        </w:tabs>
        <w:jc w:val="both"/>
      </w:pPr>
      <w:r w:rsidRPr="006271EA">
        <w:t>Na podstawie art. 30 ust. 1 ustawy z dnia 8 marca 1990 r. o samorządzie gminnym (Dz. U. z 20</w:t>
      </w:r>
      <w:r>
        <w:t>20 r. poz. 713</w:t>
      </w:r>
      <w:r w:rsidRPr="006271EA">
        <w:t>), w związku z art. 13 ust. 1 i art. 25 ust. 1 ustawy z dnia 21 sierpnia 1997 r. o gospodarc</w:t>
      </w:r>
      <w:r>
        <w:t>e nieruchomościami (Dz. U. z 2020</w:t>
      </w:r>
      <w:r w:rsidRPr="006271EA">
        <w:t xml:space="preserve"> r. poz. </w:t>
      </w:r>
      <w:r>
        <w:t>65</w:t>
      </w:r>
      <w:r w:rsidRPr="006271EA">
        <w:t xml:space="preserve"> ze zm.</w:t>
      </w:r>
      <w:r w:rsidRPr="006271EA">
        <w:rPr>
          <w:rStyle w:val="Odwoanieprzypisudolnego"/>
        </w:rPr>
        <w:footnoteReference w:id="1"/>
      </w:r>
      <w:r w:rsidRPr="006271EA">
        <w:t>) zarządzam, co następuje:</w:t>
      </w:r>
    </w:p>
    <w:p w:rsidR="00A67592" w:rsidRPr="006271EA" w:rsidRDefault="00A67592" w:rsidP="00A67592">
      <w:pPr>
        <w:spacing w:line="288" w:lineRule="auto"/>
        <w:jc w:val="both"/>
        <w:rPr>
          <w:b/>
          <w:sz w:val="10"/>
          <w:szCs w:val="10"/>
        </w:rPr>
      </w:pPr>
    </w:p>
    <w:p w:rsidR="00A67592" w:rsidRPr="006271EA" w:rsidRDefault="00A67592" w:rsidP="00A67592">
      <w:pPr>
        <w:tabs>
          <w:tab w:val="left" w:pos="5040"/>
        </w:tabs>
        <w:jc w:val="both"/>
        <w:rPr>
          <w:b/>
        </w:rPr>
      </w:pPr>
      <w:r w:rsidRPr="006271EA">
        <w:rPr>
          <w:b/>
        </w:rPr>
        <w:t>§ 1</w:t>
      </w:r>
    </w:p>
    <w:p w:rsidR="00A67592" w:rsidRPr="006271EA" w:rsidRDefault="00A67592" w:rsidP="00A67592">
      <w:pPr>
        <w:numPr>
          <w:ilvl w:val="0"/>
          <w:numId w:val="1"/>
        </w:numPr>
        <w:tabs>
          <w:tab w:val="clear" w:pos="540"/>
        </w:tabs>
        <w:ind w:left="284" w:hanging="284"/>
        <w:jc w:val="both"/>
      </w:pPr>
      <w:r w:rsidRPr="006271EA">
        <w:t xml:space="preserve">Wyrażam zgodę na odpłatne ustanowienie na czas nieoznaczony, służebności </w:t>
      </w:r>
      <w:proofErr w:type="spellStart"/>
      <w:r w:rsidRPr="006271EA">
        <w:t>przesyłu</w:t>
      </w:r>
      <w:proofErr w:type="spellEnd"/>
      <w:r w:rsidRPr="006271EA">
        <w:t xml:space="preserve"> na rzecz Polskiej Spółki Gazownictwa sp. z o.o. z siedzibą w Tarnowie przy ul. Wojciecha Bandrowskiego 16, na nieruchomości stanowiącej własność Gminy Białystok, położonej w Białymstoku przy ul. Nowogródzkiej, oznaczonej jako działka nr 27 o pow. 0,4084 ha w </w:t>
      </w:r>
      <w:proofErr w:type="spellStart"/>
      <w:r w:rsidRPr="006271EA">
        <w:t>obr</w:t>
      </w:r>
      <w:proofErr w:type="spellEnd"/>
      <w:r w:rsidRPr="006271EA">
        <w:t>. 17 dla której w Sądzie Rejonowym w Białymstoku IX Wydziale Ksiąg Wieczystych prowadzona jest księga wieczysta numer KW: BI1B/00032924/4, polegającej na:</w:t>
      </w:r>
    </w:p>
    <w:p w:rsidR="00A67592" w:rsidRPr="006271EA" w:rsidRDefault="00A67592" w:rsidP="00A67592">
      <w:pPr>
        <w:numPr>
          <w:ilvl w:val="1"/>
          <w:numId w:val="1"/>
        </w:numPr>
        <w:tabs>
          <w:tab w:val="clear" w:pos="900"/>
        </w:tabs>
        <w:ind w:left="567" w:hanging="283"/>
        <w:jc w:val="both"/>
      </w:pPr>
      <w:r w:rsidRPr="006271EA">
        <w:t xml:space="preserve">prawie istnienia posadowionego na nieruchomości obciążonej urządzenia w postaci jednego przyłącza gazowego o długości L=5,65 m, średnicy </w:t>
      </w:r>
      <w:proofErr w:type="spellStart"/>
      <w:r w:rsidRPr="006271EA">
        <w:t>dn</w:t>
      </w:r>
      <w:proofErr w:type="spellEnd"/>
      <w:r w:rsidRPr="006271EA">
        <w:t xml:space="preserve"> 63 mm, powierzchni wbudowanego rurociągu wynoszącej 0,36 m</w:t>
      </w:r>
      <w:r w:rsidRPr="006271EA">
        <w:rPr>
          <w:vertAlign w:val="superscript"/>
        </w:rPr>
        <w:t>2</w:t>
      </w:r>
      <w:r w:rsidRPr="006271EA">
        <w:t>, o powierzchni pasa technologicznego wynoszącej razem 5,65 m</w:t>
      </w:r>
      <w:r w:rsidRPr="006271EA">
        <w:rPr>
          <w:vertAlign w:val="superscript"/>
        </w:rPr>
        <w:t>2</w:t>
      </w:r>
      <w:r w:rsidRPr="006271EA">
        <w:t xml:space="preserve"> służącego do </w:t>
      </w:r>
      <w:proofErr w:type="spellStart"/>
      <w:r w:rsidRPr="006271EA">
        <w:t>przesyłu</w:t>
      </w:r>
      <w:proofErr w:type="spellEnd"/>
      <w:r w:rsidRPr="006271EA">
        <w:t xml:space="preserve"> gazu i prowadzenia za pomocą tego urządzenia dystrybucji gazu,</w:t>
      </w:r>
    </w:p>
    <w:p w:rsidR="00A67592" w:rsidRPr="006271EA" w:rsidRDefault="00A67592" w:rsidP="00A67592">
      <w:pPr>
        <w:numPr>
          <w:ilvl w:val="1"/>
          <w:numId w:val="1"/>
        </w:numPr>
        <w:tabs>
          <w:tab w:val="clear" w:pos="900"/>
        </w:tabs>
        <w:ind w:left="567" w:hanging="283"/>
        <w:jc w:val="both"/>
        <w:rPr>
          <w:szCs w:val="24"/>
        </w:rPr>
      </w:pPr>
      <w:r w:rsidRPr="006271EA">
        <w:t xml:space="preserve">prawie do korzystania z nieruchomości obciążonej w zakresie niezbędnym do dokonywania konserwacji, remontów, przebudowy w istniejącym przebiegu  urządzenia, o którym mowa w lit. a), wraz z prawem wejścia i wjazdu na teren odpowiednim sprzętem przez pracowników Polskiej Spółki Gazownictwa sp. z o.o. oraz przez wszystkie podmioty i osoby, którymi PSG sp. z o.o. </w:t>
      </w:r>
      <w:r w:rsidRPr="006271EA">
        <w:rPr>
          <w:szCs w:val="24"/>
        </w:rPr>
        <w:t>posługuje się w związku z prowadzoną działalnością.</w:t>
      </w:r>
    </w:p>
    <w:p w:rsidR="00A67592" w:rsidRPr="006271EA" w:rsidRDefault="00A67592" w:rsidP="00A67592">
      <w:pPr>
        <w:numPr>
          <w:ilvl w:val="0"/>
          <w:numId w:val="1"/>
        </w:numPr>
        <w:tabs>
          <w:tab w:val="clear" w:pos="540"/>
        </w:tabs>
        <w:ind w:left="284" w:hanging="284"/>
        <w:jc w:val="both"/>
        <w:rPr>
          <w:szCs w:val="24"/>
        </w:rPr>
      </w:pPr>
      <w:r w:rsidRPr="006271EA">
        <w:rPr>
          <w:szCs w:val="24"/>
        </w:rPr>
        <w:t>Przebieg służebności został przedstawiony ciągłą linią koloru żółtego na mapie stanowiącej załącznik do niniejszego zarządzenia.</w:t>
      </w:r>
    </w:p>
    <w:p w:rsidR="00A67592" w:rsidRPr="006271EA" w:rsidRDefault="00A67592" w:rsidP="00A67592">
      <w:pPr>
        <w:ind w:left="284" w:hanging="284"/>
        <w:jc w:val="both"/>
        <w:rPr>
          <w:szCs w:val="24"/>
        </w:rPr>
      </w:pPr>
    </w:p>
    <w:p w:rsidR="00A67592" w:rsidRPr="00D8152B" w:rsidRDefault="00A67592" w:rsidP="00A67592">
      <w:pPr>
        <w:ind w:left="284" w:hanging="284"/>
        <w:jc w:val="both"/>
        <w:rPr>
          <w:b/>
          <w:szCs w:val="24"/>
        </w:rPr>
      </w:pPr>
      <w:r w:rsidRPr="006271EA">
        <w:rPr>
          <w:b/>
          <w:szCs w:val="24"/>
        </w:rPr>
        <w:t xml:space="preserve">§ </w:t>
      </w:r>
      <w:r w:rsidRPr="00D8152B">
        <w:rPr>
          <w:b/>
          <w:szCs w:val="24"/>
        </w:rPr>
        <w:t>2</w:t>
      </w:r>
    </w:p>
    <w:p w:rsidR="00A67592" w:rsidRPr="00D8152B" w:rsidRDefault="00A67592" w:rsidP="00A67592">
      <w:pPr>
        <w:jc w:val="both"/>
        <w:rPr>
          <w:szCs w:val="24"/>
        </w:rPr>
      </w:pPr>
      <w:r w:rsidRPr="00D8152B">
        <w:rPr>
          <w:szCs w:val="24"/>
        </w:rPr>
        <w:t xml:space="preserve">Ustalam jednorazowe wynagrodzenie za korzystanie ze służebności o jakiej mowa w § 1 w wysokości 1054,11 zł brutto (słownie: tysiąc pięćdziesiąt cztery złote jedenaście groszy) w tym netto 857,00 zł plus 197,11 zł podatek od towarów i usług VAT 23%, płatną najpóźniej trzy dni przed podpisaniem aktu notarialnego, na rachunek Urzędu Miejskiego w Białymstoku Departament Rachunkowości Nr 05 1240 5211 1111 0010 3553 7778 Bank Pekao S.A. </w:t>
      </w:r>
    </w:p>
    <w:p w:rsidR="00A67592" w:rsidRPr="00D8152B" w:rsidRDefault="00A67592" w:rsidP="00A67592">
      <w:pPr>
        <w:ind w:left="284" w:hanging="284"/>
        <w:jc w:val="both"/>
        <w:rPr>
          <w:szCs w:val="24"/>
        </w:rPr>
      </w:pPr>
    </w:p>
    <w:p w:rsidR="00A67592" w:rsidRPr="00D8152B" w:rsidRDefault="00A67592" w:rsidP="00A67592">
      <w:pPr>
        <w:ind w:left="284" w:hanging="284"/>
        <w:jc w:val="both"/>
        <w:rPr>
          <w:b/>
          <w:szCs w:val="24"/>
        </w:rPr>
      </w:pPr>
      <w:r w:rsidRPr="00D8152B">
        <w:rPr>
          <w:b/>
          <w:szCs w:val="24"/>
        </w:rPr>
        <w:t>§ 3</w:t>
      </w:r>
    </w:p>
    <w:p w:rsidR="00A67592" w:rsidRPr="00D8152B" w:rsidRDefault="00A67592" w:rsidP="00A67592">
      <w:pPr>
        <w:jc w:val="both"/>
      </w:pPr>
      <w:r w:rsidRPr="00D8152B">
        <w:t>Koszt sp</w:t>
      </w:r>
      <w:r>
        <w:t>orządzenia umowy notarialnej, wy</w:t>
      </w:r>
      <w:r w:rsidRPr="00D8152B">
        <w:t xml:space="preserve">pisu z rejestru gruntów nieruchomości obciążonej nr 27 w </w:t>
      </w:r>
      <w:proofErr w:type="spellStart"/>
      <w:r w:rsidRPr="00D8152B">
        <w:t>obr</w:t>
      </w:r>
      <w:proofErr w:type="spellEnd"/>
      <w:r w:rsidRPr="00D8152B">
        <w:t>. 17 oraz koszty sądowe ponosi Polskiej Spółki Gazownictwa sp. z o.o. z siedzibą w Tarnowie przy ul. Wojciecha Bandrowskiego 16.</w:t>
      </w:r>
    </w:p>
    <w:p w:rsidR="00A67592" w:rsidRPr="00D8152B" w:rsidRDefault="00A67592" w:rsidP="00A67592">
      <w:pPr>
        <w:jc w:val="both"/>
      </w:pPr>
    </w:p>
    <w:p w:rsidR="00A67592" w:rsidRPr="00D8152B" w:rsidRDefault="00A67592" w:rsidP="00A67592">
      <w:pPr>
        <w:tabs>
          <w:tab w:val="left" w:pos="4500"/>
        </w:tabs>
        <w:jc w:val="both"/>
        <w:rPr>
          <w:b/>
        </w:rPr>
      </w:pPr>
      <w:r w:rsidRPr="00D8152B">
        <w:rPr>
          <w:b/>
        </w:rPr>
        <w:t>§ 4</w:t>
      </w:r>
    </w:p>
    <w:p w:rsidR="00A67592" w:rsidRPr="00D8152B" w:rsidRDefault="00A67592" w:rsidP="00A67592">
      <w:pPr>
        <w:jc w:val="both"/>
      </w:pPr>
      <w:r w:rsidRPr="00D8152B">
        <w:t>Zarządzenie wchodzi w życie z dniem podpisania.</w:t>
      </w:r>
    </w:p>
    <w:p w:rsidR="00A67592" w:rsidRPr="00D8152B" w:rsidRDefault="00A67592" w:rsidP="00A67592">
      <w:pPr>
        <w:spacing w:line="288" w:lineRule="auto"/>
        <w:jc w:val="both"/>
      </w:pPr>
    </w:p>
    <w:p w:rsidR="00A67592" w:rsidRPr="00C03A28" w:rsidRDefault="00A67592" w:rsidP="00A67592">
      <w:pPr>
        <w:spacing w:line="288" w:lineRule="auto"/>
        <w:jc w:val="both"/>
      </w:pPr>
      <w:r w:rsidRPr="00C03A28">
        <w:t>PREZYDENT MIASTA</w:t>
      </w:r>
    </w:p>
    <w:p w:rsidR="00A67592" w:rsidRPr="00C03A28" w:rsidRDefault="00A67592" w:rsidP="00A67592">
      <w:pPr>
        <w:spacing w:line="288" w:lineRule="auto"/>
        <w:jc w:val="both"/>
      </w:pPr>
      <w:r w:rsidRPr="00C03A28">
        <w:t>dr hab.</w:t>
      </w:r>
    </w:p>
    <w:p w:rsidR="00A67592" w:rsidRPr="00C03A28" w:rsidRDefault="00A67592" w:rsidP="00A67592">
      <w:pPr>
        <w:spacing w:line="288" w:lineRule="auto"/>
        <w:jc w:val="both"/>
      </w:pPr>
      <w:r w:rsidRPr="00C03A28">
        <w:t>Tadeusz Truskolaski</w:t>
      </w:r>
    </w:p>
    <w:p w:rsidR="00A67592" w:rsidRPr="006271EA" w:rsidRDefault="00A67592" w:rsidP="00A67592">
      <w:pPr>
        <w:spacing w:line="288" w:lineRule="auto"/>
        <w:jc w:val="both"/>
        <w:rPr>
          <w:highlight w:val="yellow"/>
        </w:rPr>
      </w:pPr>
    </w:p>
    <w:p w:rsidR="0071760F" w:rsidRDefault="0071760F">
      <w:bookmarkStart w:id="0" w:name="_GoBack"/>
      <w:bookmarkEnd w:id="0"/>
    </w:p>
    <w:sectPr w:rsidR="0071760F" w:rsidSect="0041617E">
      <w:pgSz w:w="11906" w:h="16838"/>
      <w:pgMar w:top="851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92" w:rsidRDefault="00A67592" w:rsidP="00A67592">
      <w:r>
        <w:separator/>
      </w:r>
    </w:p>
  </w:endnote>
  <w:endnote w:type="continuationSeparator" w:id="0">
    <w:p w:rsidR="00A67592" w:rsidRDefault="00A67592" w:rsidP="00A6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92" w:rsidRDefault="00A67592" w:rsidP="00A67592">
      <w:r>
        <w:separator/>
      </w:r>
    </w:p>
  </w:footnote>
  <w:footnote w:type="continuationSeparator" w:id="0">
    <w:p w:rsidR="00A67592" w:rsidRDefault="00A67592" w:rsidP="00A67592">
      <w:r>
        <w:continuationSeparator/>
      </w:r>
    </w:p>
  </w:footnote>
  <w:footnote w:id="1">
    <w:p w:rsidR="00A67592" w:rsidRDefault="00A67592" w:rsidP="00A67592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 ogłoszony w Dz. U. z 2020 r. poz. 284, 471, 782.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82606"/>
    <w:multiLevelType w:val="hybridMultilevel"/>
    <w:tmpl w:val="DA1E3F84"/>
    <w:lvl w:ilvl="0" w:tplc="8BC461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94749A7A">
      <w:start w:val="1"/>
      <w:numFmt w:val="lowerLetter"/>
      <w:lvlText w:val="%2)"/>
      <w:lvlJc w:val="left"/>
      <w:pPr>
        <w:tabs>
          <w:tab w:val="num" w:pos="900"/>
        </w:tabs>
        <w:ind w:left="1184" w:hanging="284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A8"/>
    <w:rsid w:val="0071760F"/>
    <w:rsid w:val="00A67592"/>
    <w:rsid w:val="00F0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49B1C-2EC2-4A1C-87F5-88BCC625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59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6759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759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A675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Gryko</dc:creator>
  <cp:keywords/>
  <dc:description/>
  <cp:lastModifiedBy>Jan Gryko</cp:lastModifiedBy>
  <cp:revision>2</cp:revision>
  <dcterms:created xsi:type="dcterms:W3CDTF">2020-07-03T12:21:00Z</dcterms:created>
  <dcterms:modified xsi:type="dcterms:W3CDTF">2020-07-03T12:21:00Z</dcterms:modified>
</cp:coreProperties>
</file>