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BD" w:rsidRPr="009C48BD" w:rsidRDefault="00831861" w:rsidP="00745AB3">
      <w:pPr>
        <w:spacing w:line="288" w:lineRule="auto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ZARZĄDZENIE NR </w:t>
      </w:r>
      <w:r w:rsidR="00745AB3">
        <w:rPr>
          <w:rFonts w:eastAsia="Times New Roman"/>
          <w:b/>
          <w:szCs w:val="24"/>
          <w:lang w:eastAsia="pl-PL"/>
        </w:rPr>
        <w:t>559</w:t>
      </w:r>
      <w:r>
        <w:rPr>
          <w:rFonts w:eastAsia="Times New Roman"/>
          <w:b/>
          <w:szCs w:val="24"/>
          <w:lang w:eastAsia="pl-PL"/>
        </w:rPr>
        <w:t>/20</w:t>
      </w:r>
    </w:p>
    <w:p w:rsidR="009C48BD" w:rsidRPr="009C48BD" w:rsidRDefault="009C48BD" w:rsidP="00745AB3">
      <w:pPr>
        <w:spacing w:line="288" w:lineRule="auto"/>
        <w:rPr>
          <w:rFonts w:eastAsia="Times New Roman"/>
          <w:b/>
          <w:szCs w:val="24"/>
          <w:lang w:eastAsia="pl-PL"/>
        </w:rPr>
      </w:pPr>
      <w:r w:rsidRPr="009C48BD">
        <w:rPr>
          <w:rFonts w:eastAsia="Times New Roman"/>
          <w:b/>
          <w:szCs w:val="24"/>
          <w:lang w:eastAsia="pl-PL"/>
        </w:rPr>
        <w:t>PREZYDENTA MIASTA BIAŁEGOSTOKU</w:t>
      </w:r>
    </w:p>
    <w:p w:rsidR="007F34CA" w:rsidRDefault="009C48BD" w:rsidP="00745AB3">
      <w:pPr>
        <w:spacing w:line="288" w:lineRule="auto"/>
        <w:rPr>
          <w:rFonts w:eastAsia="Times New Roman"/>
          <w:b/>
          <w:szCs w:val="24"/>
          <w:lang w:eastAsia="pl-PL"/>
        </w:rPr>
      </w:pPr>
      <w:r w:rsidRPr="009C48BD">
        <w:rPr>
          <w:rFonts w:eastAsia="Times New Roman"/>
          <w:b/>
          <w:szCs w:val="24"/>
          <w:lang w:eastAsia="pl-PL"/>
        </w:rPr>
        <w:t xml:space="preserve">z dnia </w:t>
      </w:r>
      <w:r w:rsidR="00745AB3">
        <w:rPr>
          <w:rFonts w:eastAsia="Times New Roman"/>
          <w:b/>
          <w:szCs w:val="24"/>
          <w:lang w:eastAsia="pl-PL"/>
        </w:rPr>
        <w:t>02</w:t>
      </w:r>
      <w:r w:rsidRPr="009C48BD">
        <w:rPr>
          <w:rFonts w:eastAsia="Times New Roman"/>
          <w:b/>
          <w:szCs w:val="24"/>
          <w:lang w:eastAsia="pl-PL"/>
        </w:rPr>
        <w:t xml:space="preserve"> </w:t>
      </w:r>
      <w:r w:rsidR="00663A2C">
        <w:rPr>
          <w:rFonts w:eastAsia="Times New Roman"/>
          <w:b/>
          <w:szCs w:val="24"/>
          <w:lang w:eastAsia="pl-PL"/>
        </w:rPr>
        <w:t>lipca</w:t>
      </w:r>
      <w:r w:rsidR="00904EBF">
        <w:rPr>
          <w:rFonts w:eastAsia="Times New Roman"/>
          <w:b/>
          <w:szCs w:val="24"/>
          <w:lang w:eastAsia="pl-PL"/>
        </w:rPr>
        <w:t xml:space="preserve"> 2020</w:t>
      </w:r>
      <w:r w:rsidRPr="009C48BD">
        <w:rPr>
          <w:rFonts w:eastAsia="Times New Roman"/>
          <w:b/>
          <w:szCs w:val="24"/>
          <w:lang w:eastAsia="pl-PL"/>
        </w:rPr>
        <w:t xml:space="preserve"> r.</w:t>
      </w:r>
    </w:p>
    <w:p w:rsidR="009C48BD" w:rsidRDefault="009C48BD" w:rsidP="00745AB3">
      <w:pPr>
        <w:spacing w:line="288" w:lineRule="auto"/>
        <w:rPr>
          <w:b/>
        </w:rPr>
      </w:pPr>
    </w:p>
    <w:p w:rsidR="00285BC1" w:rsidRPr="00285BC1" w:rsidRDefault="007F34CA" w:rsidP="00745AB3">
      <w:pPr>
        <w:spacing w:line="288" w:lineRule="auto"/>
        <w:rPr>
          <w:b/>
        </w:rPr>
      </w:pPr>
      <w:r>
        <w:rPr>
          <w:b/>
        </w:rPr>
        <w:t>w sprawie przeznaczenia do zbycia lokal</w:t>
      </w:r>
      <w:r w:rsidR="003A62E3">
        <w:rPr>
          <w:b/>
        </w:rPr>
        <w:t>u</w:t>
      </w:r>
      <w:r>
        <w:rPr>
          <w:b/>
        </w:rPr>
        <w:t xml:space="preserve"> mieszkaln</w:t>
      </w:r>
      <w:r w:rsidR="003A62E3">
        <w:rPr>
          <w:b/>
        </w:rPr>
        <w:t>ego</w:t>
      </w:r>
      <w:r w:rsidR="00FB238D">
        <w:rPr>
          <w:b/>
        </w:rPr>
        <w:t xml:space="preserve"> nr </w:t>
      </w:r>
      <w:r w:rsidR="00663A2C">
        <w:rPr>
          <w:b/>
        </w:rPr>
        <w:t>51</w:t>
      </w:r>
      <w:r w:rsidR="0050073E">
        <w:rPr>
          <w:b/>
        </w:rPr>
        <w:t xml:space="preserve"> </w:t>
      </w:r>
      <w:r w:rsidR="007A37CD">
        <w:rPr>
          <w:b/>
        </w:rPr>
        <w:t>p</w:t>
      </w:r>
      <w:r>
        <w:rPr>
          <w:b/>
        </w:rPr>
        <w:t>ołożon</w:t>
      </w:r>
      <w:r w:rsidR="003A62E3">
        <w:rPr>
          <w:b/>
        </w:rPr>
        <w:t>ego</w:t>
      </w:r>
      <w:r>
        <w:rPr>
          <w:b/>
        </w:rPr>
        <w:t xml:space="preserve"> w budynk</w:t>
      </w:r>
      <w:r w:rsidR="003A62E3">
        <w:rPr>
          <w:b/>
        </w:rPr>
        <w:t>u wielolokalowym</w:t>
      </w:r>
      <w:r w:rsidR="00803C8D">
        <w:rPr>
          <w:b/>
        </w:rPr>
        <w:t xml:space="preserve"> </w:t>
      </w:r>
      <w:r w:rsidR="00FF0DBE">
        <w:rPr>
          <w:b/>
        </w:rPr>
        <w:t>w Białymstoku</w:t>
      </w:r>
      <w:r>
        <w:rPr>
          <w:b/>
        </w:rPr>
        <w:t xml:space="preserve"> </w:t>
      </w:r>
      <w:r w:rsidR="00FB238D">
        <w:rPr>
          <w:b/>
        </w:rPr>
        <w:t xml:space="preserve">przy ul. </w:t>
      </w:r>
      <w:r w:rsidR="00663A2C">
        <w:rPr>
          <w:b/>
        </w:rPr>
        <w:t>Gen. Józefa Bema 64</w:t>
      </w:r>
      <w:r w:rsidR="00FB238D">
        <w:rPr>
          <w:b/>
        </w:rPr>
        <w:t xml:space="preserve"> </w:t>
      </w:r>
      <w:r w:rsidR="00285BC1" w:rsidRPr="00285BC1">
        <w:rPr>
          <w:b/>
        </w:rPr>
        <w:t>wraz ze sprzedażą udziału w nieruchomości wspólnej.</w:t>
      </w:r>
    </w:p>
    <w:p w:rsidR="00466070" w:rsidRPr="006C0F89" w:rsidRDefault="00466070" w:rsidP="00745AB3">
      <w:pPr>
        <w:spacing w:line="288" w:lineRule="auto"/>
        <w:rPr>
          <w:b/>
        </w:rPr>
      </w:pPr>
    </w:p>
    <w:p w:rsidR="0050073E" w:rsidRDefault="0050073E" w:rsidP="00745AB3">
      <w:pPr>
        <w:spacing w:line="288" w:lineRule="auto"/>
        <w:rPr>
          <w:szCs w:val="24"/>
        </w:rPr>
      </w:pPr>
      <w:r w:rsidRPr="006C0F89">
        <w:rPr>
          <w:szCs w:val="24"/>
        </w:rPr>
        <w:t>Na podstawie art. 30 ust. 1 ustawy z dnia 8 marca 1990 r. o samorządzie gminnym</w:t>
      </w:r>
      <w:r w:rsidR="00745AB3">
        <w:rPr>
          <w:szCs w:val="24"/>
        </w:rPr>
        <w:t xml:space="preserve"> </w:t>
      </w:r>
      <w:r w:rsidR="009D667B">
        <w:rPr>
          <w:szCs w:val="24"/>
        </w:rPr>
        <w:t>(Dz. U. z 2020</w:t>
      </w:r>
      <w:r w:rsidRPr="00581933">
        <w:rPr>
          <w:szCs w:val="24"/>
        </w:rPr>
        <w:t xml:space="preserve"> r. poz. </w:t>
      </w:r>
      <w:r w:rsidR="009D667B">
        <w:rPr>
          <w:szCs w:val="24"/>
        </w:rPr>
        <w:t>713</w:t>
      </w:r>
      <w:r w:rsidR="00904EBF" w:rsidRPr="00904EBF">
        <w:rPr>
          <w:szCs w:val="24"/>
        </w:rPr>
        <w:t xml:space="preserve">) </w:t>
      </w:r>
      <w:r>
        <w:rPr>
          <w:szCs w:val="24"/>
        </w:rPr>
        <w:t xml:space="preserve">w związku z art. 25 ust. 1, art. 35 ust. 1 oraz art. 37 ust. 2 pkt. 1 ustawy z dnia 21 sierpnia 1997 r. o gospodarce nieruchomościami </w:t>
      </w:r>
      <w:r w:rsidR="009D667B">
        <w:rPr>
          <w:szCs w:val="24"/>
        </w:rPr>
        <w:t xml:space="preserve">(Dz. U. </w:t>
      </w:r>
      <w:r w:rsidR="00904EBF" w:rsidRPr="00904EBF">
        <w:rPr>
          <w:szCs w:val="24"/>
        </w:rPr>
        <w:t>z 2020 r. poz. 65 z </w:t>
      </w:r>
      <w:proofErr w:type="spellStart"/>
      <w:r w:rsidR="00904EBF" w:rsidRPr="00904EBF">
        <w:rPr>
          <w:szCs w:val="24"/>
        </w:rPr>
        <w:t>późn</w:t>
      </w:r>
      <w:proofErr w:type="spellEnd"/>
      <w:r w:rsidR="00904EBF" w:rsidRPr="00904EBF">
        <w:rPr>
          <w:szCs w:val="24"/>
        </w:rPr>
        <w:t>. zm.</w:t>
      </w:r>
      <w:r w:rsidR="00904EBF" w:rsidRPr="00904EBF">
        <w:rPr>
          <w:szCs w:val="24"/>
          <w:vertAlign w:val="superscript"/>
        </w:rPr>
        <w:footnoteReference w:id="1"/>
      </w:r>
      <w:r w:rsidR="00904EBF" w:rsidRPr="00904EBF">
        <w:rPr>
          <w:szCs w:val="24"/>
        </w:rPr>
        <w:t xml:space="preserve">) </w:t>
      </w:r>
      <w:r>
        <w:rPr>
          <w:szCs w:val="24"/>
        </w:rPr>
        <w:t xml:space="preserve">i § 2 ust. 1 oraz § 4 ust. 1 - 6 uchwały Nr XXXIV/377/12 Rady Miasta Białystok z dnia 5 listopada 2012 r. w sprawie określenia zasad nabywania, zbywania i obciążania nieruchomości oraz ich wydzierżawiania lub wynajmowania na czas oznaczony dłuższy niż trzy lata lub na czas nieoznaczony </w:t>
      </w:r>
      <w:r w:rsidR="00904EBF">
        <w:rPr>
          <w:szCs w:val="24"/>
        </w:rPr>
        <w:t xml:space="preserve">(Dz. Urz. Woj. </w:t>
      </w:r>
      <w:proofErr w:type="spellStart"/>
      <w:r w:rsidR="00904EBF">
        <w:rPr>
          <w:szCs w:val="24"/>
        </w:rPr>
        <w:t>Podl</w:t>
      </w:r>
      <w:proofErr w:type="spellEnd"/>
      <w:r w:rsidR="00904EBF">
        <w:rPr>
          <w:szCs w:val="24"/>
        </w:rPr>
        <w:t xml:space="preserve">. z 2018 r. </w:t>
      </w:r>
      <w:r>
        <w:rPr>
          <w:szCs w:val="24"/>
        </w:rPr>
        <w:t xml:space="preserve">poz. </w:t>
      </w:r>
      <w:r w:rsidR="00663A2C">
        <w:rPr>
          <w:szCs w:val="24"/>
        </w:rPr>
        <w:t xml:space="preserve">1636 </w:t>
      </w:r>
      <w:r w:rsidR="00663A2C" w:rsidRPr="00904EBF">
        <w:rPr>
          <w:szCs w:val="24"/>
        </w:rPr>
        <w:t>z </w:t>
      </w:r>
      <w:proofErr w:type="spellStart"/>
      <w:r w:rsidR="00663A2C" w:rsidRPr="00904EBF">
        <w:rPr>
          <w:szCs w:val="24"/>
        </w:rPr>
        <w:t>późn</w:t>
      </w:r>
      <w:proofErr w:type="spellEnd"/>
      <w:r w:rsidR="00663A2C" w:rsidRPr="00904EBF">
        <w:rPr>
          <w:szCs w:val="24"/>
        </w:rPr>
        <w:t>. zm.</w:t>
      </w:r>
      <w:r w:rsidR="00663A2C" w:rsidRPr="00904EBF">
        <w:rPr>
          <w:szCs w:val="24"/>
          <w:vertAlign w:val="superscript"/>
        </w:rPr>
        <w:footnoteReference w:id="2"/>
      </w:r>
      <w:r w:rsidR="00663A2C">
        <w:rPr>
          <w:szCs w:val="24"/>
        </w:rPr>
        <w:t xml:space="preserve">) </w:t>
      </w:r>
      <w:r>
        <w:rPr>
          <w:szCs w:val="24"/>
        </w:rPr>
        <w:t xml:space="preserve"> zarządzam, co następuje:</w:t>
      </w:r>
    </w:p>
    <w:p w:rsidR="00F74E0F" w:rsidRDefault="00F74E0F" w:rsidP="00745AB3">
      <w:pPr>
        <w:spacing w:line="288" w:lineRule="auto"/>
        <w:rPr>
          <w:szCs w:val="24"/>
        </w:rPr>
      </w:pPr>
    </w:p>
    <w:p w:rsidR="00755910" w:rsidRDefault="00755910" w:rsidP="00745AB3">
      <w:pPr>
        <w:rPr>
          <w:b/>
        </w:rPr>
      </w:pPr>
      <w:r>
        <w:rPr>
          <w:b/>
        </w:rPr>
        <w:t>§ 1</w:t>
      </w:r>
    </w:p>
    <w:p w:rsidR="00466070" w:rsidRPr="002C3106" w:rsidRDefault="00FF0DBE" w:rsidP="00745AB3">
      <w:pPr>
        <w:numPr>
          <w:ilvl w:val="0"/>
          <w:numId w:val="1"/>
        </w:numPr>
        <w:spacing w:line="288" w:lineRule="auto"/>
      </w:pPr>
      <w:r>
        <w:t>Przeznaczam do zbycia w trybie bezprzetargowym lokal</w:t>
      </w:r>
      <w:r w:rsidR="00803C8D">
        <w:t xml:space="preserve"> mieszkaln</w:t>
      </w:r>
      <w:r w:rsidR="003A62E3">
        <w:t xml:space="preserve">y nr </w:t>
      </w:r>
      <w:r w:rsidR="00663A2C">
        <w:t>51</w:t>
      </w:r>
      <w:r w:rsidR="0050073E">
        <w:t xml:space="preserve"> </w:t>
      </w:r>
      <w:r w:rsidR="003A62E3">
        <w:t>stanowiący</w:t>
      </w:r>
      <w:r>
        <w:t xml:space="preserve"> własność Gminy Białystok, położon</w:t>
      </w:r>
      <w:r w:rsidR="003A62E3">
        <w:t>y w budynku wielolokalowym</w:t>
      </w:r>
      <w:r w:rsidR="00803C8D">
        <w:t xml:space="preserve"> </w:t>
      </w:r>
      <w:r w:rsidR="003A62E3">
        <w:t xml:space="preserve">przy ul. </w:t>
      </w:r>
      <w:r w:rsidR="00663A2C">
        <w:t>Gen. Józefa Bema 64</w:t>
      </w:r>
      <w:r w:rsidR="00904EBF">
        <w:t xml:space="preserve"> </w:t>
      </w:r>
      <w:r w:rsidR="003A62E3" w:rsidRPr="003A62E3">
        <w:t>w Białymstoku</w:t>
      </w:r>
      <w:r w:rsidR="00466070">
        <w:t>,</w:t>
      </w:r>
      <w:r w:rsidR="003A62E3">
        <w:t xml:space="preserve"> </w:t>
      </w:r>
      <w:r w:rsidR="00285BC1" w:rsidRPr="00285BC1">
        <w:t xml:space="preserve">wraz ze sprzedażą udziału w nieruchomości wspólnej obejmującej grunt oraz części budynku i urządzenia, które nie służą wyłącznie do użytku właścicieli lokali.   </w:t>
      </w:r>
    </w:p>
    <w:p w:rsidR="00755910" w:rsidRDefault="00755910" w:rsidP="00745AB3">
      <w:pPr>
        <w:numPr>
          <w:ilvl w:val="0"/>
          <w:numId w:val="1"/>
        </w:numPr>
        <w:tabs>
          <w:tab w:val="num" w:pos="-540"/>
        </w:tabs>
        <w:spacing w:line="288" w:lineRule="auto"/>
      </w:pPr>
      <w:r>
        <w:t>Szczegółowe informacje dotyczące lokal</w:t>
      </w:r>
      <w:r w:rsidR="003A62E3">
        <w:t>u</w:t>
      </w:r>
      <w:r w:rsidR="007A37CD">
        <w:t xml:space="preserve"> </w:t>
      </w:r>
      <w:r w:rsidR="003B0ECA">
        <w:t>wymienion</w:t>
      </w:r>
      <w:r w:rsidR="003A62E3">
        <w:t>ego</w:t>
      </w:r>
      <w:r w:rsidR="003B0ECA">
        <w:t xml:space="preserve"> w ust. 1</w:t>
      </w:r>
      <w:r>
        <w:t xml:space="preserve"> zawiera wykaz</w:t>
      </w:r>
      <w:r w:rsidR="006F1DF2">
        <w:t xml:space="preserve"> </w:t>
      </w:r>
      <w:r w:rsidR="00156BA9">
        <w:t>nr</w:t>
      </w:r>
      <w:r w:rsidR="00D35F12">
        <w:t> </w:t>
      </w:r>
      <w:r w:rsidR="00663A2C">
        <w:t>53</w:t>
      </w:r>
      <w:r w:rsidR="00904EBF">
        <w:t>/2020</w:t>
      </w:r>
      <w:r w:rsidR="00156BA9" w:rsidRPr="00845B63">
        <w:t xml:space="preserve"> </w:t>
      </w:r>
      <w:r>
        <w:t>stanowiący załącznik do niniejszego zarządzenia.</w:t>
      </w:r>
    </w:p>
    <w:p w:rsidR="00DD2333" w:rsidRDefault="00DD2333" w:rsidP="00745AB3">
      <w:pPr>
        <w:tabs>
          <w:tab w:val="num" w:pos="720"/>
        </w:tabs>
        <w:spacing w:line="288" w:lineRule="auto"/>
        <w:ind w:left="360"/>
      </w:pPr>
    </w:p>
    <w:p w:rsidR="00755910" w:rsidRDefault="00755910" w:rsidP="00745AB3">
      <w:pPr>
        <w:spacing w:line="288" w:lineRule="auto"/>
        <w:rPr>
          <w:b/>
        </w:rPr>
      </w:pPr>
      <w:r>
        <w:rPr>
          <w:b/>
        </w:rPr>
        <w:t>§ 2</w:t>
      </w:r>
    </w:p>
    <w:p w:rsidR="00755910" w:rsidRDefault="00755910" w:rsidP="00745AB3">
      <w:pPr>
        <w:spacing w:line="288" w:lineRule="auto"/>
        <w:outlineLvl w:val="0"/>
      </w:pPr>
      <w:r>
        <w:t>Koszty sporządzenia umowy notarialnej oraz opłat sądowych ponosi nabywca.</w:t>
      </w:r>
    </w:p>
    <w:p w:rsidR="00DD2333" w:rsidRDefault="00DD2333" w:rsidP="00745AB3">
      <w:pPr>
        <w:spacing w:line="288" w:lineRule="auto"/>
        <w:outlineLvl w:val="0"/>
      </w:pPr>
    </w:p>
    <w:p w:rsidR="00755910" w:rsidRDefault="00755910" w:rsidP="00745AB3">
      <w:pPr>
        <w:spacing w:line="288" w:lineRule="auto"/>
        <w:rPr>
          <w:b/>
        </w:rPr>
      </w:pPr>
      <w:r>
        <w:rPr>
          <w:b/>
        </w:rPr>
        <w:t>§ 3</w:t>
      </w:r>
    </w:p>
    <w:p w:rsidR="006943D4" w:rsidRPr="006943D4" w:rsidRDefault="006943D4" w:rsidP="00745AB3">
      <w:pPr>
        <w:spacing w:line="288" w:lineRule="auto"/>
      </w:pPr>
      <w:r w:rsidRPr="006943D4">
        <w:t xml:space="preserve">Wykaz, o którym mowa w § 1 ust. </w:t>
      </w:r>
      <w:r>
        <w:t>2</w:t>
      </w:r>
      <w:r w:rsidRPr="006943D4">
        <w:t xml:space="preserve"> zarządzenia, wywiesza się na okres 21 dni w siedzibie Prezydenta Miasta Białegostoku, przy ul. Słonimskiej 1 oraz zamieszcza się na stronach internetowych Urzędu Miejskiego: www.bip.bialystok.pl i www.bialystok.pl., a informację o zamieszczeniu wykazu ogłasza się w prasie lokalnej.</w:t>
      </w:r>
    </w:p>
    <w:p w:rsidR="00DD2333" w:rsidRDefault="00DD2333" w:rsidP="00745AB3">
      <w:pPr>
        <w:spacing w:line="288" w:lineRule="auto"/>
      </w:pPr>
    </w:p>
    <w:p w:rsidR="00755910" w:rsidRDefault="00755910" w:rsidP="00745AB3">
      <w:pPr>
        <w:spacing w:line="288" w:lineRule="auto"/>
        <w:rPr>
          <w:b/>
        </w:rPr>
      </w:pPr>
      <w:r>
        <w:rPr>
          <w:b/>
        </w:rPr>
        <w:t>§ 4</w:t>
      </w:r>
    </w:p>
    <w:p w:rsidR="00074986" w:rsidRDefault="00755910" w:rsidP="00745AB3">
      <w:pPr>
        <w:spacing w:line="288" w:lineRule="auto"/>
      </w:pPr>
      <w:r>
        <w:t>Zarządzenie wchodzi w życie z dniem podpisania.</w:t>
      </w:r>
    </w:p>
    <w:p w:rsidR="00745AB3" w:rsidRDefault="00745AB3" w:rsidP="00745AB3">
      <w:pPr>
        <w:spacing w:line="288" w:lineRule="auto"/>
      </w:pPr>
      <w:bookmarkStart w:id="0" w:name="_GoBack"/>
      <w:r>
        <w:t>wz. PREZYDENTA MIASTA</w:t>
      </w:r>
    </w:p>
    <w:p w:rsidR="00745AB3" w:rsidRDefault="00745AB3" w:rsidP="00745AB3">
      <w:pPr>
        <w:spacing w:line="288" w:lineRule="auto"/>
      </w:pPr>
      <w:r>
        <w:t>Rafał Rudnicki</w:t>
      </w:r>
    </w:p>
    <w:p w:rsidR="00745AB3" w:rsidRDefault="00745AB3" w:rsidP="00745AB3">
      <w:pPr>
        <w:spacing w:line="288" w:lineRule="auto"/>
      </w:pPr>
      <w:r>
        <w:t>ZASTĘPCA PREZYDENTA MIASTA</w:t>
      </w:r>
      <w:bookmarkEnd w:id="0"/>
    </w:p>
    <w:sectPr w:rsidR="00745AB3" w:rsidSect="00745AB3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92" w:rsidRDefault="00924C92" w:rsidP="00924C92">
      <w:r>
        <w:separator/>
      </w:r>
    </w:p>
  </w:endnote>
  <w:endnote w:type="continuationSeparator" w:id="0">
    <w:p w:rsidR="00924C92" w:rsidRDefault="00924C92" w:rsidP="0092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92" w:rsidRDefault="00924C92" w:rsidP="00924C92">
      <w:r>
        <w:separator/>
      </w:r>
    </w:p>
  </w:footnote>
  <w:footnote w:type="continuationSeparator" w:id="0">
    <w:p w:rsidR="00924C92" w:rsidRDefault="00924C92" w:rsidP="00924C92">
      <w:r>
        <w:continuationSeparator/>
      </w:r>
    </w:p>
  </w:footnote>
  <w:footnote w:id="1">
    <w:p w:rsidR="00904EBF" w:rsidRDefault="00904EBF" w:rsidP="00745AB3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Dz.U. z 2020 r. poz. 284</w:t>
      </w:r>
      <w:r w:rsidR="009D667B">
        <w:t>,</w:t>
      </w:r>
      <w:r>
        <w:t xml:space="preserve"> 471</w:t>
      </w:r>
      <w:r w:rsidR="009D667B">
        <w:t>, 568</w:t>
      </w:r>
      <w:r w:rsidR="00554E44">
        <w:t xml:space="preserve">, 695 </w:t>
      </w:r>
      <w:r w:rsidR="00554E44">
        <w:br/>
        <w:t>i 782.</w:t>
      </w:r>
    </w:p>
  </w:footnote>
  <w:footnote w:id="2">
    <w:p w:rsidR="00663A2C" w:rsidRDefault="00663A2C" w:rsidP="00745AB3">
      <w:pPr>
        <w:pStyle w:val="Tekstprzypisudolnego"/>
      </w:pPr>
      <w:r>
        <w:rPr>
          <w:rStyle w:val="Odwoanieprzypisudolnego"/>
        </w:rPr>
        <w:footnoteRef/>
      </w:r>
      <w:r>
        <w:t xml:space="preserve"> Zmiana tekstu jednolitego wymienionej uchwały została ogłoszona w Dz. </w:t>
      </w:r>
      <w:r>
        <w:rPr>
          <w:szCs w:val="24"/>
        </w:rPr>
        <w:t xml:space="preserve">Urz. Woj. </w:t>
      </w:r>
      <w:proofErr w:type="spellStart"/>
      <w:r>
        <w:rPr>
          <w:szCs w:val="24"/>
        </w:rPr>
        <w:t>Podl</w:t>
      </w:r>
      <w:proofErr w:type="spellEnd"/>
      <w:r>
        <w:rPr>
          <w:szCs w:val="24"/>
        </w:rPr>
        <w:t>. z 2020 r. poz. 2581.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34C44"/>
    <w:multiLevelType w:val="hybridMultilevel"/>
    <w:tmpl w:val="16E22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10"/>
    <w:rsid w:val="00007040"/>
    <w:rsid w:val="00057044"/>
    <w:rsid w:val="00074986"/>
    <w:rsid w:val="00094F93"/>
    <w:rsid w:val="000A6715"/>
    <w:rsid w:val="000B1D4A"/>
    <w:rsid w:val="00156BA9"/>
    <w:rsid w:val="0016021A"/>
    <w:rsid w:val="001B698A"/>
    <w:rsid w:val="001E2933"/>
    <w:rsid w:val="00200139"/>
    <w:rsid w:val="00213E78"/>
    <w:rsid w:val="00236A5E"/>
    <w:rsid w:val="002421C3"/>
    <w:rsid w:val="0026470A"/>
    <w:rsid w:val="00285329"/>
    <w:rsid w:val="00285BC1"/>
    <w:rsid w:val="002C3106"/>
    <w:rsid w:val="002F4953"/>
    <w:rsid w:val="00303027"/>
    <w:rsid w:val="00312177"/>
    <w:rsid w:val="0032795C"/>
    <w:rsid w:val="00336603"/>
    <w:rsid w:val="0034166A"/>
    <w:rsid w:val="00383490"/>
    <w:rsid w:val="0039501C"/>
    <w:rsid w:val="003A3599"/>
    <w:rsid w:val="003A62E3"/>
    <w:rsid w:val="003B0ECA"/>
    <w:rsid w:val="003D7506"/>
    <w:rsid w:val="003E45DD"/>
    <w:rsid w:val="003F7C35"/>
    <w:rsid w:val="0042415D"/>
    <w:rsid w:val="00434FB0"/>
    <w:rsid w:val="00437A93"/>
    <w:rsid w:val="0044300C"/>
    <w:rsid w:val="00466070"/>
    <w:rsid w:val="00474538"/>
    <w:rsid w:val="004A5315"/>
    <w:rsid w:val="004B2EC2"/>
    <w:rsid w:val="004B4511"/>
    <w:rsid w:val="004C094B"/>
    <w:rsid w:val="004C6339"/>
    <w:rsid w:val="0050073E"/>
    <w:rsid w:val="005044DD"/>
    <w:rsid w:val="00554E44"/>
    <w:rsid w:val="0057034C"/>
    <w:rsid w:val="00571489"/>
    <w:rsid w:val="005936D0"/>
    <w:rsid w:val="005D616D"/>
    <w:rsid w:val="005F2919"/>
    <w:rsid w:val="005F4115"/>
    <w:rsid w:val="00603C4B"/>
    <w:rsid w:val="00663A2C"/>
    <w:rsid w:val="0066622B"/>
    <w:rsid w:val="006943D4"/>
    <w:rsid w:val="00696D25"/>
    <w:rsid w:val="006A403C"/>
    <w:rsid w:val="006A7241"/>
    <w:rsid w:val="006F1DF2"/>
    <w:rsid w:val="0070502C"/>
    <w:rsid w:val="00705F00"/>
    <w:rsid w:val="007432FD"/>
    <w:rsid w:val="007435FE"/>
    <w:rsid w:val="00745AB3"/>
    <w:rsid w:val="00752F7A"/>
    <w:rsid w:val="00755910"/>
    <w:rsid w:val="00760EDA"/>
    <w:rsid w:val="00790A0A"/>
    <w:rsid w:val="00795D64"/>
    <w:rsid w:val="007A37CD"/>
    <w:rsid w:val="007D23BE"/>
    <w:rsid w:val="007D3598"/>
    <w:rsid w:val="007D6213"/>
    <w:rsid w:val="007E31C9"/>
    <w:rsid w:val="007F34CA"/>
    <w:rsid w:val="00803C8D"/>
    <w:rsid w:val="00806C8D"/>
    <w:rsid w:val="00831861"/>
    <w:rsid w:val="00845B63"/>
    <w:rsid w:val="00875F8C"/>
    <w:rsid w:val="008C7512"/>
    <w:rsid w:val="008E073C"/>
    <w:rsid w:val="009007B4"/>
    <w:rsid w:val="00904EBF"/>
    <w:rsid w:val="009154EC"/>
    <w:rsid w:val="0091753A"/>
    <w:rsid w:val="00924C92"/>
    <w:rsid w:val="00934F27"/>
    <w:rsid w:val="009511BD"/>
    <w:rsid w:val="00986886"/>
    <w:rsid w:val="009970D5"/>
    <w:rsid w:val="009A7BC9"/>
    <w:rsid w:val="009B1A24"/>
    <w:rsid w:val="009C48BD"/>
    <w:rsid w:val="009D667B"/>
    <w:rsid w:val="00A0520E"/>
    <w:rsid w:val="00A464DD"/>
    <w:rsid w:val="00A852B0"/>
    <w:rsid w:val="00AA0B49"/>
    <w:rsid w:val="00AA2140"/>
    <w:rsid w:val="00B3117B"/>
    <w:rsid w:val="00B40777"/>
    <w:rsid w:val="00B4231A"/>
    <w:rsid w:val="00B62500"/>
    <w:rsid w:val="00B66620"/>
    <w:rsid w:val="00BF6CE2"/>
    <w:rsid w:val="00CA5684"/>
    <w:rsid w:val="00CA6E53"/>
    <w:rsid w:val="00CE6F37"/>
    <w:rsid w:val="00CF19D1"/>
    <w:rsid w:val="00D311DB"/>
    <w:rsid w:val="00D35F12"/>
    <w:rsid w:val="00D9771D"/>
    <w:rsid w:val="00DA2C72"/>
    <w:rsid w:val="00DD2333"/>
    <w:rsid w:val="00DD4516"/>
    <w:rsid w:val="00E10DAB"/>
    <w:rsid w:val="00E35382"/>
    <w:rsid w:val="00E85EED"/>
    <w:rsid w:val="00EA0CD6"/>
    <w:rsid w:val="00ED3E6B"/>
    <w:rsid w:val="00ED5C16"/>
    <w:rsid w:val="00F0070B"/>
    <w:rsid w:val="00F17F48"/>
    <w:rsid w:val="00F30D35"/>
    <w:rsid w:val="00F532AA"/>
    <w:rsid w:val="00F66CFE"/>
    <w:rsid w:val="00F675FE"/>
    <w:rsid w:val="00F71FAC"/>
    <w:rsid w:val="00F74E0F"/>
    <w:rsid w:val="00FB2000"/>
    <w:rsid w:val="00FB238D"/>
    <w:rsid w:val="00FD10E3"/>
    <w:rsid w:val="00FF0DBE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E3EB1-922A-4FB9-8321-7AB005A5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5C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55910"/>
    <w:pPr>
      <w:jc w:val="center"/>
    </w:pPr>
    <w:rPr>
      <w:rFonts w:ascii="Bookman Old Style" w:eastAsia="Times New Roman" w:hAnsi="Bookman Old Style" w:cs="Arial"/>
      <w:b/>
      <w:sz w:val="20"/>
      <w:lang w:eastAsia="pl-PL"/>
    </w:rPr>
  </w:style>
  <w:style w:type="character" w:customStyle="1" w:styleId="TytuZnak">
    <w:name w:val="Tytuł Znak"/>
    <w:link w:val="Tytu"/>
    <w:rsid w:val="00755910"/>
    <w:rPr>
      <w:rFonts w:ascii="Bookman Old Style" w:eastAsia="Times New Roman" w:hAnsi="Bookman Old Style" w:cs="Arial"/>
      <w:b/>
      <w:szCs w:val="22"/>
    </w:rPr>
  </w:style>
  <w:style w:type="paragraph" w:styleId="Tekstpodstawowy3">
    <w:name w:val="Body Text 3"/>
    <w:basedOn w:val="Normalny"/>
    <w:link w:val="Tekstpodstawowy3Znak"/>
    <w:unhideWhenUsed/>
    <w:rsid w:val="00755910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755910"/>
    <w:rPr>
      <w:rFonts w:eastAsia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1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310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156BA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C9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501D-9B13-4748-A8A3-9454397B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Kurkowska</dc:creator>
  <cp:lastModifiedBy>Julita Łazewska</cp:lastModifiedBy>
  <cp:revision>3</cp:revision>
  <cp:lastPrinted>2020-03-27T11:25:00Z</cp:lastPrinted>
  <dcterms:created xsi:type="dcterms:W3CDTF">2020-07-03T06:47:00Z</dcterms:created>
  <dcterms:modified xsi:type="dcterms:W3CDTF">2020-07-03T06:50:00Z</dcterms:modified>
</cp:coreProperties>
</file>