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72" w:rsidRPr="00C32D02" w:rsidRDefault="00AD02EB" w:rsidP="00C32D02">
      <w:pPr>
        <w:pStyle w:val="Nagwek1"/>
        <w:numPr>
          <w:ilvl w:val="0"/>
          <w:numId w:val="0"/>
        </w:numPr>
        <w:tabs>
          <w:tab w:val="left" w:pos="708"/>
        </w:tabs>
        <w:spacing w:after="200"/>
        <w:ind w:left="432" w:hanging="432"/>
        <w:jc w:val="right"/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="00C32D02">
        <w:rPr>
          <w:sz w:val="22"/>
          <w:szCs w:val="22"/>
        </w:rPr>
        <w:t xml:space="preserve"> do </w:t>
      </w:r>
      <w:r w:rsidR="00C42672" w:rsidRPr="00C32D02">
        <w:rPr>
          <w:sz w:val="22"/>
          <w:szCs w:val="22"/>
        </w:rPr>
        <w:t>SIWZ</w:t>
      </w:r>
      <w:r w:rsidR="00EF5CCB">
        <w:rPr>
          <w:sz w:val="22"/>
          <w:szCs w:val="22"/>
        </w:rPr>
        <w:t xml:space="preserve"> nr DFN-I.271.3.2017</w:t>
      </w:r>
      <w:bookmarkStart w:id="0" w:name="_GoBack"/>
      <w:bookmarkEnd w:id="0"/>
    </w:p>
    <w:p w:rsidR="00C42672" w:rsidRPr="00C32D02" w:rsidRDefault="00C42672" w:rsidP="00C42672">
      <w:pPr>
        <w:spacing w:after="200"/>
        <w:jc w:val="both"/>
        <w:rPr>
          <w:b/>
          <w:sz w:val="22"/>
          <w:szCs w:val="22"/>
        </w:rPr>
      </w:pPr>
    </w:p>
    <w:p w:rsidR="00C42672" w:rsidRDefault="00C42672" w:rsidP="00C42672">
      <w:pPr>
        <w:spacing w:after="200"/>
        <w:jc w:val="both"/>
        <w:rPr>
          <w:b/>
          <w:sz w:val="22"/>
          <w:szCs w:val="22"/>
        </w:rPr>
      </w:pPr>
      <w:r w:rsidRPr="00C32D02">
        <w:rPr>
          <w:b/>
          <w:sz w:val="22"/>
          <w:szCs w:val="22"/>
        </w:rPr>
        <w:t>Istotne postanowienia, które zostaną wprowadzone do treści umowy o udzielenie kredytu długoterminowego w wysokości 76.000.000 zł z przeznaczeni</w:t>
      </w:r>
      <w:r w:rsidR="00F26705" w:rsidRPr="00C32D02">
        <w:rPr>
          <w:b/>
          <w:sz w:val="22"/>
          <w:szCs w:val="22"/>
        </w:rPr>
        <w:t>em na spłatę wcześniej zaciągnię</w:t>
      </w:r>
      <w:r w:rsidRPr="00C32D02">
        <w:rPr>
          <w:b/>
          <w:sz w:val="22"/>
          <w:szCs w:val="22"/>
        </w:rPr>
        <w:t xml:space="preserve">tych kredytów i wykup obligacji. </w:t>
      </w:r>
    </w:p>
    <w:p w:rsidR="00C32D02" w:rsidRPr="00C32D02" w:rsidRDefault="00C32D02" w:rsidP="00C42672">
      <w:pPr>
        <w:spacing w:after="200"/>
        <w:jc w:val="both"/>
        <w:rPr>
          <w:b/>
          <w:sz w:val="22"/>
          <w:szCs w:val="22"/>
        </w:rPr>
      </w:pPr>
    </w:p>
    <w:p w:rsidR="0027676D" w:rsidRPr="00C32D02" w:rsidRDefault="00C42672" w:rsidP="0027676D">
      <w:pPr>
        <w:numPr>
          <w:ilvl w:val="0"/>
          <w:numId w:val="2"/>
        </w:numPr>
        <w:shd w:val="clear" w:color="auto" w:fill="FFFFFF"/>
        <w:spacing w:after="200"/>
        <w:jc w:val="both"/>
        <w:rPr>
          <w:sz w:val="22"/>
          <w:szCs w:val="22"/>
        </w:rPr>
      </w:pPr>
      <w:r w:rsidRPr="00C32D02">
        <w:rPr>
          <w:color w:val="000000"/>
          <w:sz w:val="22"/>
          <w:szCs w:val="22"/>
        </w:rPr>
        <w:t xml:space="preserve">Bank </w:t>
      </w:r>
      <w:r w:rsidRPr="00C32D02">
        <w:rPr>
          <w:color w:val="000000"/>
          <w:spacing w:val="4"/>
          <w:sz w:val="22"/>
          <w:szCs w:val="22"/>
        </w:rPr>
        <w:t>stawia</w:t>
      </w:r>
      <w:r w:rsidRPr="00C32D02">
        <w:rPr>
          <w:color w:val="000000"/>
          <w:sz w:val="22"/>
          <w:szCs w:val="22"/>
        </w:rPr>
        <w:t xml:space="preserve"> do dyspozycji Kredytobiorcy kredyt w formie linii nieodnawialnej w terminie od dn</w:t>
      </w:r>
      <w:r w:rsidR="00170E6E" w:rsidRPr="00C32D02">
        <w:rPr>
          <w:color w:val="000000"/>
          <w:sz w:val="22"/>
          <w:szCs w:val="22"/>
        </w:rPr>
        <w:t xml:space="preserve">ia podpisania umowy </w:t>
      </w:r>
      <w:r w:rsidR="006112BC" w:rsidRPr="00C32D02">
        <w:rPr>
          <w:color w:val="000000"/>
          <w:sz w:val="22"/>
          <w:szCs w:val="22"/>
        </w:rPr>
        <w:t>do dnia 31 grudnia 2025</w:t>
      </w:r>
      <w:r w:rsidRPr="00C32D02">
        <w:rPr>
          <w:color w:val="000000"/>
          <w:sz w:val="22"/>
          <w:szCs w:val="22"/>
        </w:rPr>
        <w:t xml:space="preserve"> r. w wysokości 76.000.000,- zł.</w:t>
      </w:r>
    </w:p>
    <w:p w:rsidR="00C42672" w:rsidRPr="00C32D02" w:rsidRDefault="00C42672" w:rsidP="0027676D">
      <w:pPr>
        <w:numPr>
          <w:ilvl w:val="0"/>
          <w:numId w:val="2"/>
        </w:numPr>
        <w:shd w:val="clear" w:color="auto" w:fill="FFFFFF"/>
        <w:spacing w:after="200"/>
        <w:jc w:val="both"/>
        <w:rPr>
          <w:sz w:val="22"/>
          <w:szCs w:val="22"/>
        </w:rPr>
      </w:pPr>
      <w:r w:rsidRPr="00C32D02">
        <w:rPr>
          <w:color w:val="000000"/>
          <w:sz w:val="22"/>
          <w:szCs w:val="22"/>
        </w:rPr>
        <w:t>Uruchomienie kredytu nastąpi jednorazowo do dnia 15 grudnia 2017 r.</w:t>
      </w:r>
      <w:r w:rsidR="0027676D" w:rsidRPr="00C32D02">
        <w:t xml:space="preserve"> </w:t>
      </w:r>
      <w:r w:rsidR="0027676D" w:rsidRPr="00C32D02">
        <w:rPr>
          <w:sz w:val="23"/>
          <w:szCs w:val="23"/>
        </w:rPr>
        <w:t xml:space="preserve">poprzez przelanie na rachunek Kredytobiorcy nr </w:t>
      </w:r>
      <w:r w:rsidR="0027676D" w:rsidRPr="00C32D02">
        <w:rPr>
          <w:b/>
          <w:bCs/>
          <w:sz w:val="23"/>
          <w:szCs w:val="23"/>
        </w:rPr>
        <w:t xml:space="preserve">73 1240 5211 1111 0010 3442 2897 w Banku Pekao S.A. </w:t>
      </w:r>
    </w:p>
    <w:p w:rsidR="00C42672" w:rsidRPr="00C32D02" w:rsidRDefault="00C42672" w:rsidP="00C42672">
      <w:pPr>
        <w:numPr>
          <w:ilvl w:val="0"/>
          <w:numId w:val="2"/>
        </w:numPr>
        <w:shd w:val="clear" w:color="auto" w:fill="FFFFFF"/>
        <w:spacing w:after="200"/>
        <w:jc w:val="both"/>
        <w:rPr>
          <w:sz w:val="22"/>
          <w:szCs w:val="22"/>
        </w:rPr>
      </w:pPr>
      <w:r w:rsidRPr="00C32D02">
        <w:rPr>
          <w:color w:val="000000"/>
          <w:sz w:val="22"/>
          <w:szCs w:val="22"/>
        </w:rPr>
        <w:t xml:space="preserve">Ustala się karencję w spłacie kapitału kredytu. Pierwsza </w:t>
      </w:r>
      <w:r w:rsidR="00F26705" w:rsidRPr="00C32D02">
        <w:rPr>
          <w:color w:val="000000"/>
          <w:sz w:val="22"/>
          <w:szCs w:val="22"/>
        </w:rPr>
        <w:t>spłata raty kapitału nastąpi 31</w:t>
      </w:r>
      <w:r w:rsidRPr="00C32D02">
        <w:rPr>
          <w:color w:val="000000"/>
          <w:sz w:val="22"/>
          <w:szCs w:val="22"/>
        </w:rPr>
        <w:t xml:space="preserve"> stycznia 2021 roku. </w:t>
      </w:r>
      <w:r w:rsidR="00F26705" w:rsidRPr="00C32D02">
        <w:rPr>
          <w:color w:val="000000"/>
          <w:sz w:val="22"/>
          <w:szCs w:val="22"/>
        </w:rPr>
        <w:t>Pozostałe raty kapitału płatne miesięcznie każdego ostatniego dnia miesiąca kalendarzowego.</w:t>
      </w:r>
    </w:p>
    <w:p w:rsidR="0098751B" w:rsidRPr="00C32D02" w:rsidRDefault="0098751B" w:rsidP="0098751B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C32D02">
        <w:rPr>
          <w:sz w:val="22"/>
          <w:szCs w:val="22"/>
        </w:rPr>
        <w:t>Spłata rat kapitałowych kredytu dokonywana będzie w 60 ratach miesięcznych, ostatniego dnia każdego miesiąca począwszy od 31-01-2021 r. do 31-12-2025 r. w wysokości 1.266.666,66 PLN i ostatnia rata wyrównująca w wysokości 1.266.66</w:t>
      </w:r>
      <w:r w:rsidR="006C1F5C">
        <w:rPr>
          <w:sz w:val="22"/>
          <w:szCs w:val="22"/>
        </w:rPr>
        <w:t>7,06 PLN zgodnie z harmonogramem stanowiącym załącznik do umowy.</w:t>
      </w:r>
      <w:r w:rsidRPr="00C32D02">
        <w:rPr>
          <w:sz w:val="22"/>
          <w:szCs w:val="22"/>
        </w:rPr>
        <w:t xml:space="preserve"> </w:t>
      </w:r>
    </w:p>
    <w:p w:rsidR="0098751B" w:rsidRPr="00C32D02" w:rsidRDefault="0098751B" w:rsidP="0098751B">
      <w:pPr>
        <w:pStyle w:val="Akapitzlist"/>
        <w:rPr>
          <w:sz w:val="22"/>
          <w:szCs w:val="22"/>
        </w:rPr>
      </w:pPr>
    </w:p>
    <w:p w:rsidR="00C42672" w:rsidRPr="00C32D02" w:rsidRDefault="00C42672" w:rsidP="00C42672">
      <w:pPr>
        <w:numPr>
          <w:ilvl w:val="0"/>
          <w:numId w:val="2"/>
        </w:numPr>
        <w:shd w:val="clear" w:color="auto" w:fill="FFFFFF"/>
        <w:spacing w:after="200"/>
        <w:jc w:val="both"/>
        <w:rPr>
          <w:sz w:val="22"/>
          <w:szCs w:val="22"/>
        </w:rPr>
      </w:pPr>
      <w:r w:rsidRPr="00C32D02">
        <w:rPr>
          <w:color w:val="000000"/>
          <w:spacing w:val="3"/>
          <w:sz w:val="22"/>
          <w:szCs w:val="22"/>
        </w:rPr>
        <w:t xml:space="preserve">Od kwoty przyznanego kredytu Bank nie pobiera żadnych opłat i prowizji. </w:t>
      </w:r>
    </w:p>
    <w:p w:rsidR="00C42672" w:rsidRPr="00C32D02" w:rsidRDefault="00C42672" w:rsidP="00C42672">
      <w:pPr>
        <w:numPr>
          <w:ilvl w:val="0"/>
          <w:numId w:val="2"/>
        </w:numPr>
        <w:shd w:val="clear" w:color="auto" w:fill="FFFFFF"/>
        <w:spacing w:after="200"/>
        <w:jc w:val="both"/>
        <w:rPr>
          <w:sz w:val="22"/>
          <w:szCs w:val="22"/>
        </w:rPr>
      </w:pPr>
      <w:r w:rsidRPr="00C32D02">
        <w:rPr>
          <w:color w:val="000000"/>
          <w:spacing w:val="8"/>
          <w:w w:val="104"/>
          <w:sz w:val="22"/>
          <w:szCs w:val="22"/>
        </w:rPr>
        <w:t xml:space="preserve">Oprocentowanie kredytu ustalone według zmiennej </w:t>
      </w:r>
      <w:r w:rsidRPr="00C32D02">
        <w:rPr>
          <w:color w:val="000000"/>
          <w:w w:val="104"/>
          <w:sz w:val="22"/>
          <w:szCs w:val="22"/>
        </w:rPr>
        <w:t xml:space="preserve">stopy procentowej opartej na stawce WIBOR dla depozytów </w:t>
      </w:r>
      <w:r w:rsidRPr="00C32D02">
        <w:rPr>
          <w:color w:val="000000"/>
          <w:spacing w:val="1"/>
          <w:w w:val="104"/>
          <w:sz w:val="22"/>
          <w:szCs w:val="22"/>
        </w:rPr>
        <w:t>jednomiesięcznych powiększonej o niezmienną marżę Banku.</w:t>
      </w:r>
      <w:r w:rsidRPr="00C32D02">
        <w:rPr>
          <w:sz w:val="22"/>
          <w:szCs w:val="22"/>
        </w:rPr>
        <w:t xml:space="preserve"> </w:t>
      </w:r>
      <w:r w:rsidRPr="00C32D02">
        <w:rPr>
          <w:color w:val="000000"/>
          <w:spacing w:val="2"/>
          <w:sz w:val="22"/>
          <w:szCs w:val="22"/>
        </w:rPr>
        <w:t xml:space="preserve">Wysokość stawki WIBOR 1M przyjmowana jest wg notowań rynkowych na </w:t>
      </w:r>
      <w:r w:rsidRPr="00C32D02">
        <w:rPr>
          <w:color w:val="000000"/>
          <w:w w:val="104"/>
          <w:sz w:val="22"/>
          <w:szCs w:val="22"/>
        </w:rPr>
        <w:t xml:space="preserve">dwa dni przed rozpoczęciem okresu odsetkowego. Bank nalicza odsetki w okresach miesięcznych od wykorzystanej kwoty kredytu według </w:t>
      </w:r>
      <w:r w:rsidRPr="00C32D02">
        <w:rPr>
          <w:color w:val="000000"/>
          <w:spacing w:val="5"/>
          <w:w w:val="104"/>
          <w:sz w:val="22"/>
          <w:szCs w:val="22"/>
        </w:rPr>
        <w:t xml:space="preserve">stóp procentowych obowiązujących w okresie trwania umowy począwszy od </w:t>
      </w:r>
      <w:r w:rsidRPr="00C32D02">
        <w:rPr>
          <w:color w:val="000000"/>
          <w:spacing w:val="2"/>
          <w:w w:val="104"/>
          <w:sz w:val="22"/>
          <w:szCs w:val="22"/>
        </w:rPr>
        <w:t xml:space="preserve">dnia wypłaty kredytu do dnia poprzedzającego jego faktyczną </w:t>
      </w:r>
      <w:r w:rsidRPr="00C32D02">
        <w:rPr>
          <w:color w:val="000000"/>
          <w:spacing w:val="-3"/>
          <w:w w:val="104"/>
          <w:sz w:val="22"/>
          <w:szCs w:val="22"/>
        </w:rPr>
        <w:t>spłatę.</w:t>
      </w:r>
    </w:p>
    <w:p w:rsidR="00C42672" w:rsidRPr="00C32D02" w:rsidRDefault="00C42672" w:rsidP="00C42672">
      <w:pPr>
        <w:numPr>
          <w:ilvl w:val="0"/>
          <w:numId w:val="2"/>
        </w:numPr>
        <w:shd w:val="clear" w:color="auto" w:fill="FFFFFF"/>
        <w:spacing w:after="200"/>
        <w:jc w:val="both"/>
        <w:rPr>
          <w:sz w:val="22"/>
          <w:szCs w:val="22"/>
        </w:rPr>
      </w:pPr>
      <w:r w:rsidRPr="00C32D02">
        <w:rPr>
          <w:color w:val="000000"/>
          <w:spacing w:val="5"/>
          <w:w w:val="104"/>
          <w:sz w:val="22"/>
          <w:szCs w:val="22"/>
        </w:rPr>
        <w:t xml:space="preserve">Odsetki od kredytu podlegają spłacie w okresach miesięcznych, każdego ostatniego dnia miesiąca kalendarzowego. </w:t>
      </w:r>
    </w:p>
    <w:p w:rsidR="00170E6E" w:rsidRPr="00C32D02" w:rsidRDefault="00170E6E" w:rsidP="00C42672">
      <w:pPr>
        <w:numPr>
          <w:ilvl w:val="0"/>
          <w:numId w:val="2"/>
        </w:numPr>
        <w:shd w:val="clear" w:color="auto" w:fill="FFFFFF"/>
        <w:spacing w:after="200"/>
        <w:jc w:val="both"/>
        <w:rPr>
          <w:sz w:val="22"/>
          <w:szCs w:val="22"/>
        </w:rPr>
      </w:pPr>
      <w:r w:rsidRPr="00C32D02">
        <w:rPr>
          <w:color w:val="000000"/>
          <w:spacing w:val="5"/>
          <w:w w:val="104"/>
          <w:sz w:val="22"/>
          <w:szCs w:val="22"/>
        </w:rPr>
        <w:t>Do naliczania odsetek od kredytu należy przyjąć kalendarz rzeczywisty.</w:t>
      </w:r>
    </w:p>
    <w:p w:rsidR="00C42672" w:rsidRPr="00C32D02" w:rsidRDefault="00C42672" w:rsidP="00C42672">
      <w:pPr>
        <w:numPr>
          <w:ilvl w:val="0"/>
          <w:numId w:val="2"/>
        </w:numPr>
        <w:shd w:val="clear" w:color="auto" w:fill="FFFFFF"/>
        <w:spacing w:after="200"/>
        <w:jc w:val="both"/>
        <w:rPr>
          <w:sz w:val="22"/>
          <w:szCs w:val="22"/>
        </w:rPr>
      </w:pPr>
      <w:r w:rsidRPr="00C32D02">
        <w:rPr>
          <w:color w:val="000000"/>
          <w:spacing w:val="3"/>
          <w:w w:val="104"/>
          <w:sz w:val="22"/>
          <w:szCs w:val="22"/>
        </w:rPr>
        <w:t>Kredytobiorca zobowiązany jest dokonać ostatecznej spłaty wykorzystanego kredytu, odset</w:t>
      </w:r>
      <w:r w:rsidR="005A58BE" w:rsidRPr="00C32D02">
        <w:rPr>
          <w:color w:val="000000"/>
          <w:spacing w:val="3"/>
          <w:w w:val="104"/>
          <w:sz w:val="22"/>
          <w:szCs w:val="22"/>
        </w:rPr>
        <w:t>ek i innych należności w dniu 31.12.2025</w:t>
      </w:r>
      <w:r w:rsidRPr="00C32D02">
        <w:rPr>
          <w:color w:val="000000"/>
          <w:spacing w:val="3"/>
          <w:w w:val="104"/>
          <w:sz w:val="22"/>
          <w:szCs w:val="22"/>
        </w:rPr>
        <w:t xml:space="preserve"> r.</w:t>
      </w:r>
      <w:r w:rsidRPr="00C32D02">
        <w:rPr>
          <w:color w:val="000000"/>
          <w:spacing w:val="-1"/>
          <w:w w:val="104"/>
          <w:sz w:val="22"/>
          <w:szCs w:val="22"/>
        </w:rPr>
        <w:t xml:space="preserve"> </w:t>
      </w:r>
    </w:p>
    <w:p w:rsidR="00C42672" w:rsidRPr="00C32D02" w:rsidRDefault="00C42672" w:rsidP="00C42672">
      <w:pPr>
        <w:numPr>
          <w:ilvl w:val="0"/>
          <w:numId w:val="2"/>
        </w:numPr>
        <w:shd w:val="clear" w:color="auto" w:fill="FFFFFF"/>
        <w:spacing w:after="200"/>
        <w:jc w:val="both"/>
        <w:rPr>
          <w:sz w:val="22"/>
          <w:szCs w:val="22"/>
        </w:rPr>
      </w:pPr>
      <w:r w:rsidRPr="00C32D02">
        <w:rPr>
          <w:color w:val="000000"/>
          <w:spacing w:val="9"/>
          <w:w w:val="104"/>
          <w:sz w:val="22"/>
          <w:szCs w:val="22"/>
        </w:rPr>
        <w:t xml:space="preserve">Za datę faktycznej spłaty kredytu przyjmuje się datę wpływu środków na </w:t>
      </w:r>
      <w:r w:rsidRPr="00C32D02">
        <w:rPr>
          <w:color w:val="000000"/>
          <w:spacing w:val="-4"/>
          <w:sz w:val="22"/>
          <w:szCs w:val="22"/>
        </w:rPr>
        <w:t>rachunek kredytu.</w:t>
      </w:r>
    </w:p>
    <w:p w:rsidR="00C42672" w:rsidRPr="00C32D02" w:rsidRDefault="00C42672" w:rsidP="00C42672">
      <w:pPr>
        <w:numPr>
          <w:ilvl w:val="0"/>
          <w:numId w:val="2"/>
        </w:numPr>
        <w:shd w:val="clear" w:color="auto" w:fill="FFFFFF"/>
        <w:spacing w:after="200"/>
        <w:jc w:val="both"/>
        <w:rPr>
          <w:sz w:val="22"/>
          <w:szCs w:val="22"/>
        </w:rPr>
      </w:pPr>
      <w:r w:rsidRPr="00C32D02">
        <w:rPr>
          <w:color w:val="000000"/>
          <w:spacing w:val="3"/>
          <w:w w:val="104"/>
          <w:sz w:val="22"/>
          <w:szCs w:val="22"/>
        </w:rPr>
        <w:t xml:space="preserve">Jeżeli termin spłaty kredytu, odsetek lub innych należności przypada na dzień </w:t>
      </w:r>
      <w:r w:rsidRPr="00C32D02">
        <w:rPr>
          <w:color w:val="000000"/>
          <w:w w:val="104"/>
          <w:sz w:val="22"/>
          <w:szCs w:val="22"/>
        </w:rPr>
        <w:t xml:space="preserve">wolny od pracy, uważa się, że termin został dotrzymany, jeśli spłata nastąpiła w </w:t>
      </w:r>
      <w:r w:rsidRPr="00C32D02">
        <w:rPr>
          <w:color w:val="000000"/>
          <w:spacing w:val="8"/>
          <w:w w:val="104"/>
          <w:sz w:val="22"/>
          <w:szCs w:val="22"/>
        </w:rPr>
        <w:t xml:space="preserve">pierwszym dniu roboczym po tym terminie, z zastrzeżeniem, że odsetki od </w:t>
      </w:r>
      <w:r w:rsidRPr="00C32D02">
        <w:rPr>
          <w:color w:val="000000"/>
          <w:spacing w:val="1"/>
          <w:w w:val="104"/>
          <w:sz w:val="22"/>
          <w:szCs w:val="22"/>
        </w:rPr>
        <w:t>kredytu będą naliczane do dnia poprzedzającego faktyczną spłatę.</w:t>
      </w:r>
    </w:p>
    <w:p w:rsidR="00170E6E" w:rsidRPr="00C32D02" w:rsidRDefault="00C42672" w:rsidP="00170E6E">
      <w:pPr>
        <w:numPr>
          <w:ilvl w:val="0"/>
          <w:numId w:val="2"/>
        </w:numPr>
        <w:shd w:val="clear" w:color="auto" w:fill="FFFFFF"/>
        <w:spacing w:after="200"/>
        <w:jc w:val="both"/>
        <w:rPr>
          <w:sz w:val="22"/>
          <w:szCs w:val="22"/>
        </w:rPr>
      </w:pPr>
      <w:r w:rsidRPr="00C32D02">
        <w:rPr>
          <w:color w:val="000000"/>
          <w:spacing w:val="8"/>
          <w:w w:val="104"/>
          <w:sz w:val="22"/>
          <w:szCs w:val="22"/>
        </w:rPr>
        <w:t xml:space="preserve">Strony dopuszczają możliwość spłaty kredytu w całości lub części przed </w:t>
      </w:r>
      <w:r w:rsidRPr="00C32D02">
        <w:rPr>
          <w:color w:val="000000"/>
          <w:spacing w:val="1"/>
          <w:w w:val="104"/>
          <w:sz w:val="22"/>
          <w:szCs w:val="22"/>
        </w:rPr>
        <w:t xml:space="preserve">upływem terminów określonych w umowie (spłata przedterminowa), </w:t>
      </w:r>
      <w:r w:rsidRPr="00C32D02">
        <w:rPr>
          <w:color w:val="000000"/>
          <w:w w:val="104"/>
          <w:sz w:val="22"/>
          <w:szCs w:val="22"/>
        </w:rPr>
        <w:t>bez dodatkowych opłat i prowizji.</w:t>
      </w:r>
    </w:p>
    <w:p w:rsidR="00170E6E" w:rsidRPr="00C32D02" w:rsidRDefault="00170E6E" w:rsidP="00170E6E">
      <w:pPr>
        <w:pStyle w:val="Default"/>
        <w:numPr>
          <w:ilvl w:val="0"/>
          <w:numId w:val="2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C32D02">
        <w:rPr>
          <w:rFonts w:ascii="Times New Roman" w:hAnsi="Times New Roman" w:cs="Times New Roman"/>
          <w:sz w:val="23"/>
          <w:szCs w:val="23"/>
        </w:rPr>
        <w:t xml:space="preserve">Niespłacenie przez Kredytobiorcę kredytu w umownym terminie płatności lub spłacenie kredytu w niepełnej wysokości spowoduje, że w następnym dniu niespłacona kwota kredytu stanie się zadłużeniem przeterminowanym. </w:t>
      </w:r>
    </w:p>
    <w:p w:rsidR="0027676D" w:rsidRPr="00C32D02" w:rsidRDefault="00170E6E" w:rsidP="00C32D0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C32D02">
        <w:rPr>
          <w:rFonts w:ascii="Times New Roman" w:hAnsi="Times New Roman" w:cs="Times New Roman"/>
          <w:sz w:val="23"/>
          <w:szCs w:val="23"/>
        </w:rPr>
        <w:lastRenderedPageBreak/>
        <w:t xml:space="preserve">Za każdy dzień utrzymywania się zadłużenia przeterminowanego pobierane będą odsetki od zadłużenia przeterminowanego w wysokości 4-krotności stopy kredytu lombardowego NBP, od dnia powstania zadłużenia przeterminowanego do dnia poprzedzającego jego spłatę włącznie. </w:t>
      </w:r>
    </w:p>
    <w:p w:rsidR="00C42672" w:rsidRPr="00C32D02" w:rsidRDefault="00C42672" w:rsidP="00170E6E">
      <w:pPr>
        <w:numPr>
          <w:ilvl w:val="0"/>
          <w:numId w:val="2"/>
        </w:numPr>
        <w:shd w:val="clear" w:color="auto" w:fill="FFFFFF"/>
        <w:spacing w:after="200"/>
        <w:jc w:val="both"/>
        <w:rPr>
          <w:sz w:val="23"/>
          <w:szCs w:val="23"/>
        </w:rPr>
      </w:pPr>
      <w:r w:rsidRPr="00C32D02">
        <w:rPr>
          <w:sz w:val="23"/>
          <w:szCs w:val="23"/>
        </w:rPr>
        <w:t>Prawne</w:t>
      </w:r>
      <w:r w:rsidRPr="00C32D02">
        <w:rPr>
          <w:color w:val="000000"/>
          <w:sz w:val="23"/>
          <w:szCs w:val="23"/>
        </w:rPr>
        <w:t xml:space="preserve"> zabezpieczenie spłaty udzielonego kredytu stanowi weksel in blanco z wystawienia Kredytobiorcy</w:t>
      </w:r>
      <w:r w:rsidR="005A58BE" w:rsidRPr="00C32D02">
        <w:rPr>
          <w:color w:val="000000"/>
          <w:sz w:val="23"/>
          <w:szCs w:val="23"/>
        </w:rPr>
        <w:t xml:space="preserve"> wraz z deklaracją wekslową.</w:t>
      </w:r>
      <w:r w:rsidR="00170E6E" w:rsidRPr="00C32D02">
        <w:rPr>
          <w:color w:val="000000"/>
          <w:sz w:val="23"/>
          <w:szCs w:val="23"/>
        </w:rPr>
        <w:t xml:space="preserve"> Zamawiający nie wyraża zgody: na podpisanie oświadczenia o poddaniu się egzekucji zgodnie z art. 97 ustawy z dnia 29 sierpnia 1997 r. Prawo bankowe i nie złoży oświadczenia o poddaniu się egzekucji w trybie art. 777.par 1 pkt 5 k.p.c.</w:t>
      </w:r>
    </w:p>
    <w:p w:rsidR="0027676D" w:rsidRPr="00C32D02" w:rsidRDefault="0027676D" w:rsidP="0027676D">
      <w:pPr>
        <w:numPr>
          <w:ilvl w:val="0"/>
          <w:numId w:val="2"/>
        </w:numPr>
        <w:shd w:val="clear" w:color="auto" w:fill="FFFFFF"/>
        <w:spacing w:after="200"/>
        <w:jc w:val="both"/>
        <w:rPr>
          <w:sz w:val="22"/>
          <w:szCs w:val="22"/>
        </w:rPr>
      </w:pPr>
      <w:r w:rsidRPr="00C32D02">
        <w:rPr>
          <w:sz w:val="22"/>
          <w:szCs w:val="22"/>
        </w:rPr>
        <w:t>Strony oświadczają, że zostały poinformowane, iż niektóre dane zawarte w treści umowy, jak również przedmiot umowy mogą stanowić informację publiczną zgodnie z przepisami ustawy z dnia 6 września 2001 r. o dostępie do informacji publicznej (Dz.U. z 2016 r. poz. 1764).</w:t>
      </w:r>
    </w:p>
    <w:p w:rsidR="00C42672" w:rsidRPr="00C32D02" w:rsidRDefault="00C42672" w:rsidP="00C42672">
      <w:pPr>
        <w:numPr>
          <w:ilvl w:val="0"/>
          <w:numId w:val="2"/>
        </w:numPr>
        <w:shd w:val="clear" w:color="auto" w:fill="FFFFFF"/>
        <w:spacing w:after="200"/>
        <w:jc w:val="both"/>
        <w:rPr>
          <w:sz w:val="22"/>
          <w:szCs w:val="22"/>
        </w:rPr>
      </w:pPr>
      <w:r w:rsidRPr="00C32D02">
        <w:rPr>
          <w:color w:val="000000"/>
          <w:spacing w:val="3"/>
          <w:sz w:val="22"/>
          <w:szCs w:val="22"/>
        </w:rPr>
        <w:t xml:space="preserve">Do rozstrzygania sporów związanych z wykonywaniem niniejszej umowy, </w:t>
      </w:r>
      <w:r w:rsidR="00C32D02">
        <w:rPr>
          <w:color w:val="000000"/>
          <w:spacing w:val="1"/>
          <w:sz w:val="22"/>
          <w:szCs w:val="22"/>
        </w:rPr>
        <w:t xml:space="preserve">będzie sąd </w:t>
      </w:r>
      <w:r w:rsidRPr="00C32D02">
        <w:rPr>
          <w:color w:val="000000"/>
          <w:spacing w:val="1"/>
          <w:sz w:val="22"/>
          <w:szCs w:val="22"/>
        </w:rPr>
        <w:t xml:space="preserve">właściwy dla siedziby Kredytobiorcy. </w:t>
      </w:r>
    </w:p>
    <w:p w:rsidR="00C42672" w:rsidRPr="00C32D02" w:rsidRDefault="00C42672" w:rsidP="00C42672">
      <w:pPr>
        <w:numPr>
          <w:ilvl w:val="0"/>
          <w:numId w:val="2"/>
        </w:numPr>
        <w:shd w:val="clear" w:color="auto" w:fill="FFFFFF"/>
        <w:spacing w:after="200"/>
        <w:jc w:val="both"/>
        <w:rPr>
          <w:sz w:val="22"/>
          <w:szCs w:val="22"/>
        </w:rPr>
      </w:pPr>
      <w:r w:rsidRPr="00C32D02">
        <w:rPr>
          <w:color w:val="000000"/>
          <w:spacing w:val="7"/>
          <w:sz w:val="22"/>
          <w:szCs w:val="22"/>
        </w:rPr>
        <w:t>Um</w:t>
      </w:r>
      <w:r w:rsidR="005A58BE" w:rsidRPr="00C32D02">
        <w:rPr>
          <w:color w:val="000000"/>
          <w:spacing w:val="7"/>
          <w:sz w:val="22"/>
          <w:szCs w:val="22"/>
        </w:rPr>
        <w:t xml:space="preserve">owa zostanie sporządzona w trzech </w:t>
      </w:r>
      <w:r w:rsidRPr="00C32D02">
        <w:rPr>
          <w:color w:val="000000"/>
          <w:spacing w:val="7"/>
          <w:sz w:val="22"/>
          <w:szCs w:val="22"/>
        </w:rPr>
        <w:t xml:space="preserve"> jednobrzmiących egzemplarzach, w tym jeden </w:t>
      </w:r>
      <w:r w:rsidR="005A58BE" w:rsidRPr="00C32D02">
        <w:rPr>
          <w:color w:val="000000"/>
          <w:spacing w:val="5"/>
          <w:sz w:val="22"/>
          <w:szCs w:val="22"/>
        </w:rPr>
        <w:t>dla Banku i dwa</w:t>
      </w:r>
      <w:r w:rsidRPr="00C32D02">
        <w:rPr>
          <w:color w:val="000000"/>
          <w:spacing w:val="5"/>
          <w:sz w:val="22"/>
          <w:szCs w:val="22"/>
        </w:rPr>
        <w:t xml:space="preserve"> dla Kredytobiorcy.</w:t>
      </w:r>
    </w:p>
    <w:p w:rsidR="00C42672" w:rsidRPr="00C32D02" w:rsidRDefault="00C42672" w:rsidP="00C42672">
      <w:pPr>
        <w:ind w:left="4500"/>
        <w:jc w:val="right"/>
        <w:rPr>
          <w:b/>
          <w:i/>
          <w:color w:val="FF0000"/>
        </w:rPr>
      </w:pPr>
    </w:p>
    <w:p w:rsidR="006F28EA" w:rsidRPr="00C32D02" w:rsidRDefault="006F28EA"/>
    <w:sectPr w:rsidR="006F28EA" w:rsidRPr="00C32D02" w:rsidSect="006F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3790"/>
    <w:multiLevelType w:val="hybridMultilevel"/>
    <w:tmpl w:val="AD1A3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17B61"/>
    <w:multiLevelType w:val="singleLevel"/>
    <w:tmpl w:val="7206C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>
    <w:nsid w:val="74576BA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42672"/>
    <w:rsid w:val="00063644"/>
    <w:rsid w:val="000854C9"/>
    <w:rsid w:val="00145256"/>
    <w:rsid w:val="00170E6E"/>
    <w:rsid w:val="0027676D"/>
    <w:rsid w:val="005A58BE"/>
    <w:rsid w:val="006112BC"/>
    <w:rsid w:val="006C1F5C"/>
    <w:rsid w:val="006F28EA"/>
    <w:rsid w:val="00744EF8"/>
    <w:rsid w:val="00763A49"/>
    <w:rsid w:val="0098751B"/>
    <w:rsid w:val="00AD02EB"/>
    <w:rsid w:val="00B61B4F"/>
    <w:rsid w:val="00C32D02"/>
    <w:rsid w:val="00C42672"/>
    <w:rsid w:val="00C53D47"/>
    <w:rsid w:val="00D525BD"/>
    <w:rsid w:val="00DB100B"/>
    <w:rsid w:val="00EF5CCB"/>
    <w:rsid w:val="00F04EDB"/>
    <w:rsid w:val="00F2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2672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42672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4267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4267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42672"/>
    <w:pPr>
      <w:keepNext/>
      <w:numPr>
        <w:ilvl w:val="4"/>
        <w:numId w:val="1"/>
      </w:numPr>
      <w:jc w:val="both"/>
      <w:outlineLvl w:val="4"/>
    </w:p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42672"/>
    <w:pPr>
      <w:numPr>
        <w:ilvl w:val="5"/>
        <w:numId w:val="1"/>
      </w:numPr>
      <w:spacing w:before="240" w:after="60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42672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42672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4267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26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42672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42672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426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426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42672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4267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42672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C42672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751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6364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636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ZnakZnak">
    <w:name w:val="Znak Znak Znak Znak Znak Znak Znak Znak"/>
    <w:basedOn w:val="Normalny"/>
    <w:rsid w:val="00063644"/>
    <w:rPr>
      <w:sz w:val="24"/>
      <w:szCs w:val="24"/>
    </w:rPr>
  </w:style>
  <w:style w:type="paragraph" w:customStyle="1" w:styleId="Default">
    <w:name w:val="Default"/>
    <w:rsid w:val="00170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mozerska</dc:creator>
  <cp:keywords/>
  <dc:description/>
  <cp:lastModifiedBy>agata mozerska</cp:lastModifiedBy>
  <cp:revision>12</cp:revision>
  <cp:lastPrinted>2017-10-03T08:35:00Z</cp:lastPrinted>
  <dcterms:created xsi:type="dcterms:W3CDTF">2017-10-02T11:40:00Z</dcterms:created>
  <dcterms:modified xsi:type="dcterms:W3CDTF">2017-10-06T05:53:00Z</dcterms:modified>
</cp:coreProperties>
</file>