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18EF94" w14:textId="2F5669E4" w:rsidR="00CB2DBF" w:rsidRDefault="00CB2DBF">
      <w:pPr>
        <w:rPr>
          <w:sz w:val="22"/>
          <w:szCs w:val="22"/>
        </w:rPr>
      </w:pPr>
    </w:p>
    <w:p w14:paraId="49ABD0F0" w14:textId="77777777" w:rsidR="0057329A" w:rsidRDefault="00CB1B05">
      <w:r>
        <w:rPr>
          <w:sz w:val="22"/>
          <w:szCs w:val="22"/>
        </w:rPr>
        <w:t xml:space="preserve">                      </w:t>
      </w:r>
      <w:r w:rsidR="007200A3" w:rsidRPr="00CB2062">
        <w:rPr>
          <w:noProof/>
          <w:sz w:val="22"/>
          <w:szCs w:val="22"/>
        </w:rPr>
        <w:drawing>
          <wp:inline distT="0" distB="0" distL="0" distR="0" wp14:anchorId="0F4724C4" wp14:editId="375A2F39">
            <wp:extent cx="904875" cy="10858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904875" cy="1085850"/>
                    </a:xfrm>
                    <a:prstGeom prst="rect">
                      <a:avLst/>
                    </a:prstGeom>
                    <a:noFill/>
                    <a:ln>
                      <a:noFill/>
                    </a:ln>
                  </pic:spPr>
                </pic:pic>
              </a:graphicData>
            </a:graphic>
          </wp:inline>
        </w:drawing>
      </w:r>
      <w:r>
        <w:t xml:space="preserve">                                                                  </w:t>
      </w:r>
    </w:p>
    <w:p w14:paraId="5F7B6EA9" w14:textId="1462BF1B" w:rsidR="0057329A" w:rsidRDefault="00CB1B05">
      <w:pPr>
        <w:jc w:val="right"/>
      </w:pPr>
      <w:r>
        <w:t xml:space="preserve">Białystok, </w:t>
      </w:r>
      <w:r w:rsidR="00EE0462">
        <w:t xml:space="preserve">  </w:t>
      </w:r>
      <w:r w:rsidR="009C4B98">
        <w:t>23</w:t>
      </w:r>
      <w:r w:rsidR="00EE0462">
        <w:t xml:space="preserve">  </w:t>
      </w:r>
      <w:r w:rsidR="00B920F4">
        <w:t>maja</w:t>
      </w:r>
      <w:r w:rsidR="00EE0462">
        <w:t xml:space="preserve"> </w:t>
      </w:r>
      <w:r w:rsidR="00D05F92">
        <w:t>2024</w:t>
      </w:r>
      <w:r w:rsidR="00DF3FBB">
        <w:t xml:space="preserve"> </w:t>
      </w:r>
      <w:r>
        <w:t>r.</w:t>
      </w:r>
    </w:p>
    <w:p w14:paraId="1D5143AE" w14:textId="77777777" w:rsidR="0057329A" w:rsidRDefault="00CB1B05">
      <w:pPr>
        <w:tabs>
          <w:tab w:val="left" w:pos="0"/>
        </w:tabs>
        <w:ind w:right="5103"/>
        <w:jc w:val="center"/>
      </w:pPr>
      <w:r>
        <w:t xml:space="preserve">Prezydent </w:t>
      </w:r>
    </w:p>
    <w:p w14:paraId="519E2E78" w14:textId="77777777" w:rsidR="0057329A" w:rsidRDefault="00CB1B05">
      <w:pPr>
        <w:tabs>
          <w:tab w:val="left" w:pos="0"/>
        </w:tabs>
        <w:ind w:right="5103"/>
        <w:jc w:val="center"/>
      </w:pPr>
      <w:r>
        <w:t>Miasta Białegostoku</w:t>
      </w:r>
    </w:p>
    <w:p w14:paraId="3C699DA4" w14:textId="77777777" w:rsidR="0057329A" w:rsidRDefault="0057329A">
      <w:pPr>
        <w:ind w:left="180" w:right="5103"/>
        <w:jc w:val="center"/>
        <w:rPr>
          <w:sz w:val="22"/>
          <w:szCs w:val="22"/>
        </w:rPr>
      </w:pPr>
    </w:p>
    <w:p w14:paraId="3AD17392" w14:textId="3FA0771F" w:rsidR="00644480" w:rsidRDefault="009A5B7A" w:rsidP="00C1154E">
      <w:pPr>
        <w:ind w:right="5103"/>
        <w:jc w:val="center"/>
      </w:pPr>
      <w:r>
        <w:t>BKU.1711.</w:t>
      </w:r>
      <w:r w:rsidR="003B1103">
        <w:t>0</w:t>
      </w:r>
      <w:r w:rsidR="002E74EE">
        <w:t>7</w:t>
      </w:r>
      <w:r w:rsidR="00475F88">
        <w:t>.20</w:t>
      </w:r>
      <w:r w:rsidR="000667CE">
        <w:t>24</w:t>
      </w:r>
    </w:p>
    <w:p w14:paraId="104B7D76" w14:textId="77777777" w:rsidR="001A303E" w:rsidRDefault="001A303E" w:rsidP="00C1154E">
      <w:pPr>
        <w:ind w:right="5103"/>
        <w:jc w:val="center"/>
      </w:pPr>
    </w:p>
    <w:p w14:paraId="3B18CE0A" w14:textId="77777777" w:rsidR="002F2DB1" w:rsidRDefault="002F2DB1" w:rsidP="00C1154E">
      <w:pPr>
        <w:ind w:right="5103"/>
        <w:jc w:val="center"/>
      </w:pPr>
    </w:p>
    <w:p w14:paraId="41A53BFC" w14:textId="77777777" w:rsidR="002F2DB1" w:rsidRDefault="002F2DB1" w:rsidP="00C1154E">
      <w:pPr>
        <w:ind w:right="5103"/>
        <w:jc w:val="center"/>
      </w:pPr>
    </w:p>
    <w:p w14:paraId="7AFB1107" w14:textId="77777777" w:rsidR="0051276E" w:rsidRDefault="0051276E" w:rsidP="0051276E"/>
    <w:p w14:paraId="0CC93B9F" w14:textId="77777777" w:rsidR="0051276E" w:rsidRPr="009C4B98" w:rsidRDefault="00DD196B" w:rsidP="009C4B98">
      <w:pPr>
        <w:tabs>
          <w:tab w:val="left" w:pos="0"/>
          <w:tab w:val="left" w:pos="4536"/>
        </w:tabs>
        <w:jc w:val="both"/>
        <w:rPr>
          <w:rFonts w:ascii="Arial" w:hAnsi="Arial" w:cs="Arial"/>
          <w:b/>
          <w:sz w:val="28"/>
          <w:szCs w:val="28"/>
        </w:rPr>
      </w:pPr>
      <w:r>
        <w:rPr>
          <w:b/>
          <w:sz w:val="28"/>
          <w:szCs w:val="28"/>
        </w:rPr>
        <w:tab/>
      </w:r>
      <w:r w:rsidR="00EB1CD5">
        <w:rPr>
          <w:b/>
          <w:sz w:val="28"/>
          <w:szCs w:val="28"/>
        </w:rPr>
        <w:t xml:space="preserve">  </w:t>
      </w:r>
      <w:r w:rsidR="00884031" w:rsidRPr="009C4B98">
        <w:rPr>
          <w:rFonts w:ascii="Arial" w:hAnsi="Arial" w:cs="Arial"/>
          <w:b/>
          <w:sz w:val="28"/>
          <w:szCs w:val="28"/>
        </w:rPr>
        <w:t>Pan</w:t>
      </w:r>
      <w:r w:rsidR="008A55BA" w:rsidRPr="009C4B98">
        <w:rPr>
          <w:rFonts w:ascii="Arial" w:hAnsi="Arial" w:cs="Arial"/>
          <w:b/>
          <w:sz w:val="28"/>
          <w:szCs w:val="28"/>
        </w:rPr>
        <w:t>i</w:t>
      </w:r>
    </w:p>
    <w:p w14:paraId="1F0102D4" w14:textId="2D76136A" w:rsidR="0051276E" w:rsidRPr="009C4B98" w:rsidRDefault="008A55BA" w:rsidP="009C4B98">
      <w:pPr>
        <w:tabs>
          <w:tab w:val="left" w:pos="4536"/>
          <w:tab w:val="left" w:pos="4678"/>
        </w:tabs>
        <w:ind w:right="225"/>
        <w:jc w:val="both"/>
        <w:rPr>
          <w:rFonts w:ascii="Arial" w:hAnsi="Arial" w:cs="Arial"/>
          <w:b/>
          <w:sz w:val="28"/>
          <w:szCs w:val="28"/>
        </w:rPr>
      </w:pPr>
      <w:r w:rsidRPr="009C4B98">
        <w:rPr>
          <w:rFonts w:ascii="Arial" w:hAnsi="Arial" w:cs="Arial"/>
          <w:b/>
          <w:sz w:val="28"/>
          <w:szCs w:val="28"/>
        </w:rPr>
        <w:tab/>
      </w:r>
      <w:r w:rsidR="006E4D38" w:rsidRPr="009C4B98">
        <w:rPr>
          <w:rFonts w:ascii="Arial" w:hAnsi="Arial" w:cs="Arial"/>
          <w:b/>
          <w:sz w:val="28"/>
          <w:szCs w:val="28"/>
        </w:rPr>
        <w:tab/>
      </w:r>
      <w:r w:rsidR="002E74EE" w:rsidRPr="009C4B98">
        <w:rPr>
          <w:rFonts w:ascii="Arial" w:hAnsi="Arial" w:cs="Arial"/>
          <w:b/>
          <w:sz w:val="28"/>
          <w:szCs w:val="28"/>
        </w:rPr>
        <w:t xml:space="preserve">Bogusława </w:t>
      </w:r>
      <w:proofErr w:type="spellStart"/>
      <w:r w:rsidR="002E74EE" w:rsidRPr="009C4B98">
        <w:rPr>
          <w:rFonts w:ascii="Arial" w:hAnsi="Arial" w:cs="Arial"/>
          <w:b/>
          <w:sz w:val="28"/>
          <w:szCs w:val="28"/>
        </w:rPr>
        <w:t>Żywno</w:t>
      </w:r>
      <w:proofErr w:type="spellEnd"/>
    </w:p>
    <w:p w14:paraId="04D63E1C" w14:textId="77777777" w:rsidR="0051276E" w:rsidRPr="009C4B98" w:rsidRDefault="008A55BA" w:rsidP="009C4B98">
      <w:pPr>
        <w:tabs>
          <w:tab w:val="left" w:pos="4536"/>
          <w:tab w:val="left" w:pos="4678"/>
        </w:tabs>
        <w:ind w:right="225"/>
        <w:jc w:val="both"/>
        <w:rPr>
          <w:rFonts w:ascii="Arial" w:hAnsi="Arial" w:cs="Arial"/>
          <w:b/>
          <w:sz w:val="28"/>
          <w:szCs w:val="28"/>
        </w:rPr>
      </w:pPr>
      <w:r w:rsidRPr="009C4B98">
        <w:rPr>
          <w:rFonts w:ascii="Arial" w:hAnsi="Arial" w:cs="Arial"/>
          <w:b/>
          <w:sz w:val="28"/>
          <w:szCs w:val="28"/>
        </w:rPr>
        <w:tab/>
      </w:r>
      <w:r w:rsidR="00EB1CD5" w:rsidRPr="009C4B98">
        <w:rPr>
          <w:rFonts w:ascii="Arial" w:hAnsi="Arial" w:cs="Arial"/>
          <w:b/>
          <w:sz w:val="28"/>
          <w:szCs w:val="28"/>
        </w:rPr>
        <w:tab/>
      </w:r>
      <w:r w:rsidRPr="009C4B98">
        <w:rPr>
          <w:rFonts w:ascii="Arial" w:hAnsi="Arial" w:cs="Arial"/>
          <w:b/>
          <w:sz w:val="28"/>
          <w:szCs w:val="28"/>
        </w:rPr>
        <w:t>Dyrektor</w:t>
      </w:r>
    </w:p>
    <w:p w14:paraId="4026BD38" w14:textId="77777777" w:rsidR="003B1103" w:rsidRPr="009C4B98" w:rsidRDefault="002E74EE" w:rsidP="009C4B98">
      <w:pPr>
        <w:tabs>
          <w:tab w:val="left" w:pos="4678"/>
        </w:tabs>
        <w:ind w:left="4678" w:right="225"/>
        <w:jc w:val="both"/>
        <w:rPr>
          <w:rFonts w:ascii="Arial" w:hAnsi="Arial" w:cs="Arial"/>
          <w:b/>
          <w:sz w:val="28"/>
          <w:szCs w:val="28"/>
        </w:rPr>
      </w:pPr>
      <w:r w:rsidRPr="009C4B98">
        <w:rPr>
          <w:rFonts w:ascii="Arial" w:hAnsi="Arial" w:cs="Arial"/>
          <w:b/>
          <w:sz w:val="28"/>
          <w:szCs w:val="28"/>
        </w:rPr>
        <w:t>Przedszkola Samorządowego</w:t>
      </w:r>
    </w:p>
    <w:p w14:paraId="2A196967" w14:textId="26C019E0" w:rsidR="0051276E" w:rsidRPr="009C4B98" w:rsidRDefault="002E74EE" w:rsidP="009C4B98">
      <w:pPr>
        <w:tabs>
          <w:tab w:val="left" w:pos="4678"/>
        </w:tabs>
        <w:ind w:left="4678" w:right="225"/>
        <w:jc w:val="both"/>
        <w:rPr>
          <w:rFonts w:ascii="Arial" w:hAnsi="Arial" w:cs="Arial"/>
          <w:b/>
          <w:sz w:val="28"/>
          <w:szCs w:val="28"/>
        </w:rPr>
      </w:pPr>
      <w:r w:rsidRPr="009C4B98">
        <w:rPr>
          <w:rFonts w:ascii="Arial" w:hAnsi="Arial" w:cs="Arial"/>
          <w:b/>
          <w:sz w:val="28"/>
          <w:szCs w:val="28"/>
        </w:rPr>
        <w:t xml:space="preserve">Nr 82 </w:t>
      </w:r>
      <w:r w:rsidR="00D05F92" w:rsidRPr="009C4B98">
        <w:rPr>
          <w:rFonts w:ascii="Arial" w:hAnsi="Arial" w:cs="Arial"/>
          <w:b/>
          <w:sz w:val="28"/>
          <w:szCs w:val="28"/>
        </w:rPr>
        <w:t xml:space="preserve"> </w:t>
      </w:r>
      <w:r w:rsidR="005606C1" w:rsidRPr="009C4B98">
        <w:rPr>
          <w:rFonts w:ascii="Arial" w:hAnsi="Arial" w:cs="Arial"/>
          <w:b/>
          <w:sz w:val="28"/>
          <w:szCs w:val="28"/>
        </w:rPr>
        <w:t>„Stumilowy Las”</w:t>
      </w:r>
    </w:p>
    <w:p w14:paraId="2BED54DC" w14:textId="236A8399" w:rsidR="00D05F92" w:rsidRPr="009C4B98" w:rsidRDefault="00C4376E" w:rsidP="009C4B98">
      <w:pPr>
        <w:tabs>
          <w:tab w:val="left" w:pos="4678"/>
        </w:tabs>
        <w:ind w:left="4678" w:right="225"/>
        <w:jc w:val="both"/>
        <w:rPr>
          <w:rFonts w:ascii="Arial" w:hAnsi="Arial" w:cs="Arial"/>
          <w:b/>
          <w:sz w:val="28"/>
          <w:szCs w:val="28"/>
        </w:rPr>
      </w:pPr>
      <w:r w:rsidRPr="009C4B98">
        <w:rPr>
          <w:rFonts w:ascii="Arial" w:hAnsi="Arial" w:cs="Arial"/>
          <w:b/>
          <w:sz w:val="28"/>
          <w:szCs w:val="28"/>
        </w:rPr>
        <w:t>ul.</w:t>
      </w:r>
      <w:r w:rsidR="005606C1" w:rsidRPr="009C4B98">
        <w:rPr>
          <w:rFonts w:ascii="Arial" w:hAnsi="Arial" w:cs="Arial"/>
          <w:b/>
          <w:sz w:val="28"/>
          <w:szCs w:val="28"/>
        </w:rPr>
        <w:t xml:space="preserve"> Zbigniewa Herberta 63</w:t>
      </w:r>
    </w:p>
    <w:p w14:paraId="4ADD377D" w14:textId="6384B072" w:rsidR="00D05F92" w:rsidRPr="009C4B98" w:rsidRDefault="00C4376E" w:rsidP="009C4B98">
      <w:pPr>
        <w:tabs>
          <w:tab w:val="left" w:pos="4678"/>
        </w:tabs>
        <w:ind w:left="4678" w:right="225"/>
        <w:jc w:val="both"/>
        <w:rPr>
          <w:rFonts w:ascii="Arial" w:hAnsi="Arial" w:cs="Arial"/>
          <w:b/>
          <w:sz w:val="28"/>
          <w:szCs w:val="28"/>
        </w:rPr>
      </w:pPr>
      <w:r w:rsidRPr="009C4B98">
        <w:rPr>
          <w:rFonts w:ascii="Arial" w:hAnsi="Arial" w:cs="Arial"/>
          <w:b/>
          <w:sz w:val="28"/>
          <w:szCs w:val="28"/>
        </w:rPr>
        <w:t>Białystok 15-</w:t>
      </w:r>
      <w:r w:rsidR="007B799E" w:rsidRPr="009C4B98">
        <w:rPr>
          <w:rFonts w:ascii="Arial" w:hAnsi="Arial" w:cs="Arial"/>
          <w:b/>
          <w:sz w:val="28"/>
          <w:szCs w:val="28"/>
        </w:rPr>
        <w:t>779</w:t>
      </w:r>
    </w:p>
    <w:p w14:paraId="23A69FC3" w14:textId="7471E971" w:rsidR="000F22BC" w:rsidRPr="009C4B98" w:rsidRDefault="000F22BC" w:rsidP="009C4B98">
      <w:pPr>
        <w:spacing w:line="360" w:lineRule="auto"/>
        <w:jc w:val="both"/>
        <w:rPr>
          <w:rFonts w:ascii="Arial" w:hAnsi="Arial" w:cs="Arial"/>
        </w:rPr>
      </w:pPr>
    </w:p>
    <w:p w14:paraId="511580B2" w14:textId="40F71530" w:rsidR="007B799E" w:rsidRPr="009C4B98" w:rsidRDefault="007B799E" w:rsidP="009C4B98">
      <w:pPr>
        <w:spacing w:line="360" w:lineRule="auto"/>
        <w:jc w:val="both"/>
        <w:rPr>
          <w:rFonts w:ascii="Arial" w:hAnsi="Arial" w:cs="Arial"/>
        </w:rPr>
      </w:pPr>
    </w:p>
    <w:p w14:paraId="56CAAE7D" w14:textId="2821BE8B" w:rsidR="002F2DB1" w:rsidRPr="009C4B98" w:rsidRDefault="007B799E" w:rsidP="009C4B98">
      <w:pPr>
        <w:spacing w:line="360" w:lineRule="auto"/>
        <w:rPr>
          <w:rFonts w:ascii="Arial" w:hAnsi="Arial" w:cs="Arial"/>
          <w:b/>
          <w:bCs/>
          <w:sz w:val="28"/>
          <w:szCs w:val="28"/>
        </w:rPr>
      </w:pPr>
      <w:r w:rsidRPr="009C4B98">
        <w:rPr>
          <w:rFonts w:ascii="Arial" w:hAnsi="Arial" w:cs="Arial"/>
          <w:b/>
          <w:bCs/>
          <w:sz w:val="28"/>
          <w:szCs w:val="28"/>
        </w:rPr>
        <w:t>Wystąpienie pokontrolne</w:t>
      </w:r>
    </w:p>
    <w:p w14:paraId="06AE99E4" w14:textId="77777777" w:rsidR="001A303E" w:rsidRPr="009C4B98" w:rsidRDefault="001A303E" w:rsidP="009C4B98">
      <w:pPr>
        <w:spacing w:line="360" w:lineRule="auto"/>
        <w:rPr>
          <w:rFonts w:ascii="Arial" w:hAnsi="Arial" w:cs="Arial"/>
        </w:rPr>
      </w:pPr>
    </w:p>
    <w:p w14:paraId="589C999E" w14:textId="6B00664E" w:rsidR="00AA1BBA" w:rsidRPr="009C4B98" w:rsidRDefault="007D7CE8" w:rsidP="009C4B98">
      <w:pPr>
        <w:spacing w:line="360" w:lineRule="auto"/>
        <w:ind w:firstLine="708"/>
        <w:rPr>
          <w:rFonts w:ascii="Arial" w:hAnsi="Arial" w:cs="Arial"/>
        </w:rPr>
      </w:pPr>
      <w:r w:rsidRPr="009C4B98">
        <w:rPr>
          <w:rFonts w:ascii="Arial" w:hAnsi="Arial" w:cs="Arial"/>
        </w:rPr>
        <w:t>Dz</w:t>
      </w:r>
      <w:r w:rsidR="00ED01E9" w:rsidRPr="009C4B98">
        <w:rPr>
          <w:rFonts w:ascii="Arial" w:hAnsi="Arial" w:cs="Arial"/>
        </w:rPr>
        <w:t>iałając na podstawie udzielonego upoważnienia</w:t>
      </w:r>
      <w:r w:rsidRPr="009C4B98">
        <w:rPr>
          <w:rFonts w:ascii="Arial" w:hAnsi="Arial" w:cs="Arial"/>
        </w:rPr>
        <w:t xml:space="preserve"> do przeprowadzenia kontroli </w:t>
      </w:r>
      <w:r w:rsidR="00D05F92" w:rsidRPr="009C4B98">
        <w:rPr>
          <w:rFonts w:ascii="Arial" w:hAnsi="Arial" w:cs="Arial"/>
        </w:rPr>
        <w:t xml:space="preserve">Nr </w:t>
      </w:r>
      <w:r w:rsidR="00C4376E" w:rsidRPr="009C4B98">
        <w:rPr>
          <w:rFonts w:ascii="Arial" w:hAnsi="Arial" w:cs="Arial"/>
        </w:rPr>
        <w:t>ORN-I.077.</w:t>
      </w:r>
      <w:r w:rsidR="007B799E" w:rsidRPr="009C4B98">
        <w:rPr>
          <w:rFonts w:ascii="Arial" w:hAnsi="Arial" w:cs="Arial"/>
        </w:rPr>
        <w:t>314</w:t>
      </w:r>
      <w:r w:rsidR="00C4376E" w:rsidRPr="009C4B98">
        <w:rPr>
          <w:rFonts w:ascii="Arial" w:hAnsi="Arial" w:cs="Arial"/>
        </w:rPr>
        <w:t xml:space="preserve">.2024 z dnia </w:t>
      </w:r>
      <w:r w:rsidR="007B799E" w:rsidRPr="009C4B98">
        <w:rPr>
          <w:rFonts w:ascii="Arial" w:hAnsi="Arial" w:cs="Arial"/>
        </w:rPr>
        <w:t>22</w:t>
      </w:r>
      <w:r w:rsidR="00C4376E" w:rsidRPr="009C4B98">
        <w:rPr>
          <w:rFonts w:ascii="Arial" w:hAnsi="Arial" w:cs="Arial"/>
        </w:rPr>
        <w:t xml:space="preserve"> </w:t>
      </w:r>
      <w:r w:rsidR="007B799E" w:rsidRPr="009C4B98">
        <w:rPr>
          <w:rFonts w:ascii="Arial" w:hAnsi="Arial" w:cs="Arial"/>
        </w:rPr>
        <w:t>marca</w:t>
      </w:r>
      <w:r w:rsidR="00797390" w:rsidRPr="009C4B98">
        <w:rPr>
          <w:rFonts w:ascii="Arial" w:hAnsi="Arial" w:cs="Arial"/>
        </w:rPr>
        <w:t xml:space="preserve"> 2024</w:t>
      </w:r>
      <w:r w:rsidR="00D05F92" w:rsidRPr="009C4B98">
        <w:rPr>
          <w:rFonts w:ascii="Arial" w:hAnsi="Arial" w:cs="Arial"/>
        </w:rPr>
        <w:t xml:space="preserve"> roku</w:t>
      </w:r>
      <w:r w:rsidRPr="009C4B98">
        <w:rPr>
          <w:rFonts w:ascii="Arial" w:hAnsi="Arial" w:cs="Arial"/>
        </w:rPr>
        <w:t>, inspektor Biura Kontroli Urzędu Miejsk</w:t>
      </w:r>
      <w:r w:rsidR="00EB1CD5" w:rsidRPr="009C4B98">
        <w:rPr>
          <w:rFonts w:ascii="Arial" w:hAnsi="Arial" w:cs="Arial"/>
        </w:rPr>
        <w:t>i</w:t>
      </w:r>
      <w:r w:rsidR="00836F38" w:rsidRPr="009C4B98">
        <w:rPr>
          <w:rFonts w:ascii="Arial" w:hAnsi="Arial" w:cs="Arial"/>
        </w:rPr>
        <w:t xml:space="preserve">ego w Białymstoku przeprowadził </w:t>
      </w:r>
      <w:r w:rsidRPr="009C4B98">
        <w:rPr>
          <w:rFonts w:ascii="Arial" w:hAnsi="Arial" w:cs="Arial"/>
        </w:rPr>
        <w:t>w kierowanej przez Panią jednostce kontrolę</w:t>
      </w:r>
      <w:r w:rsidR="00AA1BBA" w:rsidRPr="009C4B98">
        <w:rPr>
          <w:rFonts w:ascii="Arial" w:hAnsi="Arial" w:cs="Arial"/>
        </w:rPr>
        <w:t>.</w:t>
      </w:r>
      <w:r w:rsidRPr="009C4B98">
        <w:rPr>
          <w:rFonts w:ascii="Arial" w:hAnsi="Arial" w:cs="Arial"/>
        </w:rPr>
        <w:t xml:space="preserve"> </w:t>
      </w:r>
    </w:p>
    <w:p w14:paraId="3C7696AF" w14:textId="2B3EBB3D" w:rsidR="00AA1BBA" w:rsidRPr="009C4B98" w:rsidRDefault="00AA1BBA" w:rsidP="009C4B98">
      <w:pPr>
        <w:spacing w:line="360" w:lineRule="auto"/>
        <w:ind w:firstLine="708"/>
        <w:rPr>
          <w:rFonts w:ascii="Arial" w:eastAsia="Calibri" w:hAnsi="Arial" w:cs="Arial"/>
        </w:rPr>
      </w:pPr>
      <w:r w:rsidRPr="009C4B98">
        <w:rPr>
          <w:rFonts w:ascii="Arial" w:eastAsia="Calibri" w:hAnsi="Arial" w:cs="Arial"/>
        </w:rPr>
        <w:t>Kontrola p</w:t>
      </w:r>
      <w:r w:rsidR="00FC39FA" w:rsidRPr="009C4B98">
        <w:rPr>
          <w:rFonts w:ascii="Arial" w:eastAsia="Calibri" w:hAnsi="Arial" w:cs="Arial"/>
        </w:rPr>
        <w:t>rzeprowadzona była za okres 2023</w:t>
      </w:r>
      <w:r w:rsidRPr="009C4B98">
        <w:rPr>
          <w:rFonts w:ascii="Arial" w:eastAsia="Calibri" w:hAnsi="Arial" w:cs="Arial"/>
        </w:rPr>
        <w:t xml:space="preserve"> roku w zakresie uregulowań organizacyjnych, regulacji wewnętrznych dotyczących polityki rachunkowości, </w:t>
      </w:r>
      <w:r w:rsidR="00FC39FA" w:rsidRPr="009C4B98">
        <w:rPr>
          <w:rFonts w:ascii="Arial" w:eastAsia="Calibri" w:hAnsi="Arial" w:cs="Arial"/>
        </w:rPr>
        <w:t xml:space="preserve">realizacji </w:t>
      </w:r>
      <w:r w:rsidRPr="009C4B98">
        <w:rPr>
          <w:rFonts w:ascii="Arial" w:eastAsia="Calibri" w:hAnsi="Arial" w:cs="Arial"/>
        </w:rPr>
        <w:t xml:space="preserve">dochodów </w:t>
      </w:r>
      <w:r w:rsidR="00FC39FA" w:rsidRPr="009C4B98">
        <w:rPr>
          <w:rFonts w:ascii="Arial" w:eastAsia="Calibri" w:hAnsi="Arial" w:cs="Arial"/>
        </w:rPr>
        <w:t xml:space="preserve">na wydzielonym rachunku oraz </w:t>
      </w:r>
      <w:r w:rsidRPr="009C4B98">
        <w:rPr>
          <w:rFonts w:ascii="Arial" w:eastAsia="Calibri" w:hAnsi="Arial" w:cs="Arial"/>
        </w:rPr>
        <w:t xml:space="preserve">dokonywania wydatków. </w:t>
      </w:r>
    </w:p>
    <w:p w14:paraId="20A1E283" w14:textId="10432CD0" w:rsidR="003479E2" w:rsidRPr="009C4B98" w:rsidRDefault="003479E2" w:rsidP="009C4B98">
      <w:pPr>
        <w:spacing w:line="360" w:lineRule="auto"/>
        <w:ind w:firstLine="708"/>
        <w:rPr>
          <w:rFonts w:ascii="Arial" w:eastAsia="Calibri" w:hAnsi="Arial" w:cs="Arial"/>
        </w:rPr>
      </w:pPr>
      <w:r w:rsidRPr="009C4B98">
        <w:rPr>
          <w:rFonts w:ascii="Arial" w:eastAsia="Calibri" w:hAnsi="Arial" w:cs="Arial"/>
        </w:rPr>
        <w:t>W wyniku kontroli stwierdzono, że jednostka prawidłowo realizowała zadania objęte kontrolą, niemniej jednak w toku kontroli stwierdzono nieprawidłowości.</w:t>
      </w:r>
    </w:p>
    <w:p w14:paraId="4C21F9BC" w14:textId="3D9BF24B" w:rsidR="00FD35D1" w:rsidRPr="009C4B98" w:rsidRDefault="00FD35D1" w:rsidP="009C4B98">
      <w:pPr>
        <w:spacing w:line="360" w:lineRule="auto"/>
        <w:ind w:firstLine="708"/>
        <w:rPr>
          <w:rFonts w:ascii="Arial" w:hAnsi="Arial" w:cs="Arial"/>
        </w:rPr>
      </w:pPr>
      <w:r w:rsidRPr="009C4B98">
        <w:rPr>
          <w:rFonts w:ascii="Arial" w:hAnsi="Arial" w:cs="Arial"/>
        </w:rPr>
        <w:t>Kontrola prawidłowości prowadzenia ksiąg rachunkowych w świetle przepisów ujętych w</w:t>
      </w:r>
      <w:r w:rsidR="003B1103" w:rsidRPr="009C4B98">
        <w:rPr>
          <w:rFonts w:ascii="Arial" w:hAnsi="Arial" w:cs="Arial"/>
        </w:rPr>
        <w:t xml:space="preserve"> </w:t>
      </w:r>
      <w:bookmarkStart w:id="0" w:name="_Hlk167090642"/>
      <w:r w:rsidRPr="009C4B98">
        <w:rPr>
          <w:rFonts w:ascii="Arial" w:hAnsi="Arial" w:cs="Arial"/>
        </w:rPr>
        <w:t xml:space="preserve">Rozporządzeniu Ministra Rozwoju i Finansów z dnia 13 września 2017 roku w sprawie rachunkowości oraz planów kont dla budżetu państwa, budżetów jednostek samorządu terytorialnego, jednostek budżetowych, samorządowych </w:t>
      </w:r>
      <w:r w:rsidRPr="009C4B98">
        <w:rPr>
          <w:rFonts w:ascii="Arial" w:hAnsi="Arial" w:cs="Arial"/>
        </w:rPr>
        <w:lastRenderedPageBreak/>
        <w:t>zakładów budżetowych, państwowych funduszy celowych oraz państwowych jednostek budżetowych mających siedzibę poza granicami Rzeczpospolitej Polskiej (Dz.U. z 2020r.</w:t>
      </w:r>
      <w:r w:rsidR="00F56ED3" w:rsidRPr="009C4B98">
        <w:rPr>
          <w:rFonts w:ascii="Arial" w:hAnsi="Arial" w:cs="Arial"/>
        </w:rPr>
        <w:t>,</w:t>
      </w:r>
      <w:r w:rsidRPr="009C4B98">
        <w:rPr>
          <w:rFonts w:ascii="Arial" w:hAnsi="Arial" w:cs="Arial"/>
        </w:rPr>
        <w:t xml:space="preserve"> poz. 342</w:t>
      </w:r>
      <w:r w:rsidR="00320CF7" w:rsidRPr="009C4B98">
        <w:rPr>
          <w:rFonts w:ascii="Arial" w:hAnsi="Arial" w:cs="Arial"/>
        </w:rPr>
        <w:t xml:space="preserve"> </w:t>
      </w:r>
      <w:proofErr w:type="spellStart"/>
      <w:r w:rsidR="00320CF7" w:rsidRPr="009C4B98">
        <w:rPr>
          <w:rFonts w:ascii="Arial" w:hAnsi="Arial" w:cs="Arial"/>
        </w:rPr>
        <w:t>t.j</w:t>
      </w:r>
      <w:proofErr w:type="spellEnd"/>
      <w:r w:rsidR="00320CF7" w:rsidRPr="009C4B98">
        <w:rPr>
          <w:rFonts w:ascii="Arial" w:hAnsi="Arial" w:cs="Arial"/>
        </w:rPr>
        <w:t>.</w:t>
      </w:r>
      <w:r w:rsidRPr="009C4B98">
        <w:rPr>
          <w:rFonts w:ascii="Arial" w:hAnsi="Arial" w:cs="Arial"/>
        </w:rPr>
        <w:t xml:space="preserve">) </w:t>
      </w:r>
      <w:bookmarkEnd w:id="0"/>
      <w:r w:rsidRPr="009C4B98">
        <w:rPr>
          <w:rFonts w:ascii="Arial" w:hAnsi="Arial" w:cs="Arial"/>
        </w:rPr>
        <w:t xml:space="preserve">wykazała, że zdarzały się przypadki, </w:t>
      </w:r>
      <w:bookmarkStart w:id="1" w:name="_Hlk167090479"/>
      <w:r w:rsidRPr="009C4B98">
        <w:rPr>
          <w:rFonts w:ascii="Arial" w:hAnsi="Arial" w:cs="Arial"/>
        </w:rPr>
        <w:t xml:space="preserve">że należności i zobowiązania wobec pracowników Przedszkola z innych tytułów niż wynagrodzenia ujmowano w księgach rachunkowych z pominięciem konta 234 </w:t>
      </w:r>
      <w:bookmarkStart w:id="2" w:name="_Hlk167262892"/>
      <w:r w:rsidRPr="009C4B98">
        <w:rPr>
          <w:rFonts w:ascii="Arial" w:hAnsi="Arial" w:cs="Arial"/>
        </w:rPr>
        <w:t>„Pozostałe rozrachunki z pracownikami”</w:t>
      </w:r>
      <w:bookmarkEnd w:id="2"/>
      <w:r w:rsidR="00000D7F" w:rsidRPr="009C4B98">
        <w:rPr>
          <w:rFonts w:ascii="Arial" w:hAnsi="Arial" w:cs="Arial"/>
        </w:rPr>
        <w:t xml:space="preserve">. Dotyczyło to </w:t>
      </w:r>
      <w:r w:rsidRPr="009C4B98">
        <w:rPr>
          <w:rFonts w:ascii="Arial" w:hAnsi="Arial" w:cs="Arial"/>
        </w:rPr>
        <w:t>zwrot</w:t>
      </w:r>
      <w:r w:rsidR="00000D7F" w:rsidRPr="009C4B98">
        <w:rPr>
          <w:rFonts w:ascii="Arial" w:hAnsi="Arial" w:cs="Arial"/>
        </w:rPr>
        <w:t>ów</w:t>
      </w:r>
      <w:r w:rsidRPr="009C4B98">
        <w:rPr>
          <w:rFonts w:ascii="Arial" w:hAnsi="Arial" w:cs="Arial"/>
        </w:rPr>
        <w:t xml:space="preserve"> wydatków dokonanych ze środków własnych pracownika na rzecz Przedszkola</w:t>
      </w:r>
      <w:bookmarkEnd w:id="1"/>
      <w:r w:rsidRPr="009C4B98">
        <w:rPr>
          <w:rFonts w:ascii="Arial" w:hAnsi="Arial" w:cs="Arial"/>
        </w:rPr>
        <w:t>, dofinasowani</w:t>
      </w:r>
      <w:r w:rsidR="00000D7F" w:rsidRPr="009C4B98">
        <w:rPr>
          <w:rFonts w:ascii="Arial" w:hAnsi="Arial" w:cs="Arial"/>
        </w:rPr>
        <w:t>a</w:t>
      </w:r>
      <w:r w:rsidRPr="009C4B98">
        <w:rPr>
          <w:rFonts w:ascii="Arial" w:hAnsi="Arial" w:cs="Arial"/>
        </w:rPr>
        <w:t xml:space="preserve"> do studiów podyplomowych nauczycieli, wpłaty należności od pracowników na konto Zakładowego Funduszu Świadczeń Socjalnych związan</w:t>
      </w:r>
      <w:r w:rsidR="00F56ED3" w:rsidRPr="009C4B98">
        <w:rPr>
          <w:rFonts w:ascii="Arial" w:hAnsi="Arial" w:cs="Arial"/>
        </w:rPr>
        <w:t>e</w:t>
      </w:r>
      <w:r w:rsidRPr="009C4B98">
        <w:rPr>
          <w:rFonts w:ascii="Arial" w:hAnsi="Arial" w:cs="Arial"/>
        </w:rPr>
        <w:t xml:space="preserve"> z dopłatą </w:t>
      </w:r>
      <w:r w:rsidR="001358E0" w:rsidRPr="009C4B98">
        <w:rPr>
          <w:rFonts w:ascii="Arial" w:hAnsi="Arial" w:cs="Arial"/>
        </w:rPr>
        <w:t xml:space="preserve">do wycieczki </w:t>
      </w:r>
      <w:r w:rsidRPr="009C4B98">
        <w:rPr>
          <w:rFonts w:ascii="Arial" w:hAnsi="Arial" w:cs="Arial"/>
        </w:rPr>
        <w:t>dofinansowan</w:t>
      </w:r>
      <w:r w:rsidR="00000D7F" w:rsidRPr="009C4B98">
        <w:rPr>
          <w:rFonts w:ascii="Arial" w:hAnsi="Arial" w:cs="Arial"/>
        </w:rPr>
        <w:t>ej</w:t>
      </w:r>
      <w:r w:rsidRPr="009C4B98">
        <w:rPr>
          <w:rFonts w:ascii="Arial" w:hAnsi="Arial" w:cs="Arial"/>
        </w:rPr>
        <w:t xml:space="preserve"> ze środków Zakładowego Fundusz Świadczeń Socjalnych. Zgodnie z </w:t>
      </w:r>
      <w:r w:rsidR="003B1103" w:rsidRPr="009C4B98">
        <w:rPr>
          <w:rFonts w:ascii="Arial" w:hAnsi="Arial" w:cs="Arial"/>
        </w:rPr>
        <w:t xml:space="preserve">w/w </w:t>
      </w:r>
      <w:r w:rsidRPr="009C4B98">
        <w:rPr>
          <w:rFonts w:ascii="Arial" w:hAnsi="Arial" w:cs="Arial"/>
        </w:rPr>
        <w:t xml:space="preserve">Rozporządzeniem Ministra Rozwoju i Finansów z dnia 13 września 2017 roku </w:t>
      </w:r>
      <w:r w:rsidR="00000D7F" w:rsidRPr="009C4B98">
        <w:rPr>
          <w:rFonts w:ascii="Arial" w:hAnsi="Arial" w:cs="Arial"/>
        </w:rPr>
        <w:t xml:space="preserve">właściwym kontem do ewidencji tego typu zdarzeń jest </w:t>
      </w:r>
      <w:r w:rsidRPr="009C4B98">
        <w:rPr>
          <w:rFonts w:ascii="Arial" w:hAnsi="Arial" w:cs="Arial"/>
        </w:rPr>
        <w:t>konto 234</w:t>
      </w:r>
      <w:r w:rsidR="00000D7F" w:rsidRPr="009C4B98">
        <w:rPr>
          <w:rFonts w:ascii="Arial" w:hAnsi="Arial" w:cs="Arial"/>
        </w:rPr>
        <w:t xml:space="preserve"> „Pozostałe rozrachunki z pracownikami” które</w:t>
      </w:r>
      <w:r w:rsidRPr="009C4B98">
        <w:rPr>
          <w:rFonts w:ascii="Arial" w:hAnsi="Arial" w:cs="Arial"/>
        </w:rPr>
        <w:t xml:space="preserve"> służy do ewidencji należności, roszczeń i zobowiązań wobec pracowników z innych tytułów niż wynagrodzenia. Ewidencja szczegółowa prowadzona do konta 234 powinna zapewnić możliwość ustalenia stanu należności, roszczeń i zobowiązań według tytułów rozrachunków. Konto 234 może wykazywać dwa salda. Saldo </w:t>
      </w:r>
      <w:proofErr w:type="spellStart"/>
      <w:r w:rsidRPr="009C4B98">
        <w:rPr>
          <w:rFonts w:ascii="Arial" w:hAnsi="Arial" w:cs="Arial"/>
        </w:rPr>
        <w:t>Wn</w:t>
      </w:r>
      <w:proofErr w:type="spellEnd"/>
      <w:r w:rsidRPr="009C4B98">
        <w:rPr>
          <w:rFonts w:ascii="Arial" w:hAnsi="Arial" w:cs="Arial"/>
        </w:rPr>
        <w:t xml:space="preserve"> oznacza stan należności i roszczeń, a saldo Ma stan zobowiązań wobec pracowników. </w:t>
      </w:r>
    </w:p>
    <w:p w14:paraId="741E3925" w14:textId="7233AC1B" w:rsidR="00FD35D1" w:rsidRPr="009C4B98" w:rsidRDefault="00FD35D1" w:rsidP="009C4B98">
      <w:pPr>
        <w:suppressAutoHyphens w:val="0"/>
        <w:spacing w:line="360" w:lineRule="auto"/>
        <w:ind w:firstLine="708"/>
        <w:rPr>
          <w:rFonts w:ascii="Arial" w:hAnsi="Arial" w:cs="Arial"/>
          <w:bCs/>
        </w:rPr>
      </w:pPr>
      <w:r w:rsidRPr="009C4B98">
        <w:rPr>
          <w:rFonts w:ascii="Arial" w:hAnsi="Arial" w:cs="Arial"/>
          <w:bCs/>
        </w:rPr>
        <w:t xml:space="preserve">W </w:t>
      </w:r>
      <w:r w:rsidR="001052BA" w:rsidRPr="009C4B98">
        <w:rPr>
          <w:rFonts w:ascii="Arial" w:hAnsi="Arial" w:cs="Arial"/>
          <w:bCs/>
        </w:rPr>
        <w:t xml:space="preserve">zakresie </w:t>
      </w:r>
      <w:bookmarkStart w:id="3" w:name="_Hlk167090719"/>
      <w:r w:rsidRPr="009C4B98">
        <w:rPr>
          <w:rFonts w:ascii="Arial" w:hAnsi="Arial" w:cs="Arial"/>
          <w:bCs/>
        </w:rPr>
        <w:t>wypłacania jednorazowego świadczenia na start stwierdzono przypadek wypłacenia w/w dodatku po terminie wskazanym w art. 53a ustawy z dnia 26 stycznia 1982r. Karty Nauczyciela (Dz.U.</w:t>
      </w:r>
      <w:r w:rsidR="0047103A" w:rsidRPr="009C4B98">
        <w:rPr>
          <w:rFonts w:ascii="Arial" w:hAnsi="Arial" w:cs="Arial"/>
          <w:bCs/>
        </w:rPr>
        <w:t xml:space="preserve"> </w:t>
      </w:r>
      <w:r w:rsidRPr="009C4B98">
        <w:rPr>
          <w:rFonts w:ascii="Arial" w:hAnsi="Arial" w:cs="Arial"/>
          <w:bCs/>
        </w:rPr>
        <w:t>z 2023r.</w:t>
      </w:r>
      <w:r w:rsidR="00F56ED3" w:rsidRPr="009C4B98">
        <w:rPr>
          <w:rFonts w:ascii="Arial" w:hAnsi="Arial" w:cs="Arial"/>
          <w:bCs/>
        </w:rPr>
        <w:t>,</w:t>
      </w:r>
      <w:r w:rsidRPr="009C4B98">
        <w:rPr>
          <w:rFonts w:ascii="Arial" w:hAnsi="Arial" w:cs="Arial"/>
          <w:bCs/>
        </w:rPr>
        <w:t xml:space="preserve"> poz.</w:t>
      </w:r>
      <w:r w:rsidR="0047103A" w:rsidRPr="009C4B98">
        <w:rPr>
          <w:rFonts w:ascii="Arial" w:hAnsi="Arial" w:cs="Arial"/>
          <w:bCs/>
        </w:rPr>
        <w:t xml:space="preserve"> </w:t>
      </w:r>
      <w:r w:rsidRPr="009C4B98">
        <w:rPr>
          <w:rFonts w:ascii="Arial" w:hAnsi="Arial" w:cs="Arial"/>
          <w:bCs/>
        </w:rPr>
        <w:t xml:space="preserve">984 </w:t>
      </w:r>
      <w:proofErr w:type="spellStart"/>
      <w:r w:rsidRPr="009C4B98">
        <w:rPr>
          <w:rFonts w:ascii="Arial" w:hAnsi="Arial" w:cs="Arial"/>
          <w:bCs/>
        </w:rPr>
        <w:t>t.j</w:t>
      </w:r>
      <w:proofErr w:type="spellEnd"/>
      <w:r w:rsidRPr="009C4B98">
        <w:rPr>
          <w:rFonts w:ascii="Arial" w:hAnsi="Arial" w:cs="Arial"/>
          <w:bCs/>
        </w:rPr>
        <w:t>.)</w:t>
      </w:r>
      <w:bookmarkEnd w:id="3"/>
      <w:r w:rsidR="001052BA" w:rsidRPr="009C4B98">
        <w:rPr>
          <w:rFonts w:ascii="Arial" w:hAnsi="Arial" w:cs="Arial"/>
          <w:bCs/>
        </w:rPr>
        <w:t>. Zgodnie z w/w art.53a</w:t>
      </w:r>
      <w:r w:rsidRPr="009C4B98">
        <w:rPr>
          <w:rFonts w:ascii="Arial" w:hAnsi="Arial" w:cs="Arial"/>
          <w:bCs/>
        </w:rPr>
        <w:t xml:space="preserve"> Nauczyciel</w:t>
      </w:r>
      <w:r w:rsidR="0047103A" w:rsidRPr="009C4B98">
        <w:rPr>
          <w:rFonts w:ascii="Arial" w:hAnsi="Arial" w:cs="Arial"/>
          <w:bCs/>
        </w:rPr>
        <w:t xml:space="preserve"> </w:t>
      </w:r>
      <w:r w:rsidRPr="009C4B98">
        <w:rPr>
          <w:rFonts w:ascii="Arial" w:hAnsi="Arial" w:cs="Arial"/>
          <w:bCs/>
        </w:rPr>
        <w:t>odbywający przygotowanie do zawodu nauczyciela otrzymuje jednorazowe świadczenie na start w wysokości 1000 zł. Świadczenie jest wypłacane w terminie 30 dni od dnia, w którym nauczyciel rozpoczął odbywanie przygotowania do zawodu nauczyciela. Nauczyciel został zatrudniany w dniu 01.09.2023r. w wymiarze pełnego etatu i od tego dnia rozpoczął przygotowanie do zawodu, w związku z tym powinien otrzymać jednorazowe świadczenie na start w wysokości 1.000,00 zł do dnia 30.09.2023r. Natomiast świadczenie na start zostało wypłacone</w:t>
      </w:r>
      <w:r w:rsidR="001052BA" w:rsidRPr="009C4B98">
        <w:rPr>
          <w:rFonts w:ascii="Arial" w:hAnsi="Arial" w:cs="Arial"/>
          <w:bCs/>
        </w:rPr>
        <w:t xml:space="preserve"> </w:t>
      </w:r>
      <w:r w:rsidRPr="009C4B98">
        <w:rPr>
          <w:rFonts w:ascii="Arial" w:hAnsi="Arial" w:cs="Arial"/>
          <w:bCs/>
        </w:rPr>
        <w:t>w dniu 7.11.2023r.</w:t>
      </w:r>
      <w:r w:rsidR="001052BA" w:rsidRPr="009C4B98">
        <w:rPr>
          <w:rFonts w:ascii="Arial" w:hAnsi="Arial" w:cs="Arial"/>
          <w:bCs/>
        </w:rPr>
        <w:t xml:space="preserve"> </w:t>
      </w:r>
      <w:r w:rsidRPr="009C4B98">
        <w:rPr>
          <w:rFonts w:ascii="Arial" w:hAnsi="Arial" w:cs="Arial"/>
          <w:bCs/>
        </w:rPr>
        <w:t>Ś</w:t>
      </w:r>
      <w:r w:rsidRPr="009C4B98">
        <w:rPr>
          <w:rFonts w:ascii="Arial" w:hAnsi="Arial" w:cs="Arial"/>
        </w:rPr>
        <w:t xml:space="preserve">wiadczenie to przysługuje wszystkim nauczycielom odbywającym przygotowanie do zawodu nauczyciela. Jest świadczeniem o charakterze socjalnym, zatem nauczyciele uprawnieni do tego świadczenia otrzymują go w takiej samej wysokości, nie ma znaczenia wymiar zatrudnienia. Warunkiem otrzymania tego świadczenia jest wyłącznie odbywanie przygotowania do zawodu nauczyciela, co przesądza, że nauczyciel musi być zatrudniony co </w:t>
      </w:r>
      <w:r w:rsidRPr="009C4B98">
        <w:rPr>
          <w:rFonts w:ascii="Arial" w:hAnsi="Arial" w:cs="Arial"/>
        </w:rPr>
        <w:lastRenderedPageBreak/>
        <w:t>najmniej w wymiarze ½ obowiązkowego wymiaru zajęć w jednej lub kilku placówkach łącznie.</w:t>
      </w:r>
    </w:p>
    <w:p w14:paraId="73BF1C69" w14:textId="780DD7FE" w:rsidR="004711A9" w:rsidRPr="009C4B98" w:rsidRDefault="004E2198" w:rsidP="009C4B98">
      <w:pPr>
        <w:suppressAutoHyphens w:val="0"/>
        <w:spacing w:line="360" w:lineRule="auto"/>
        <w:ind w:firstLine="708"/>
        <w:rPr>
          <w:rFonts w:ascii="Arial" w:eastAsia="Calibri" w:hAnsi="Arial" w:cs="Arial"/>
          <w:lang w:eastAsia="en-US"/>
        </w:rPr>
      </w:pPr>
      <w:r w:rsidRPr="009C4B98">
        <w:rPr>
          <w:rFonts w:ascii="Arial" w:eastAsia="Calibri" w:hAnsi="Arial" w:cs="Arial"/>
          <w:lang w:eastAsia="en-US"/>
        </w:rPr>
        <w:t xml:space="preserve">W zakresie prawidłowości naliczania odpisu na zakładowy fundusz świadczeń </w:t>
      </w:r>
      <w:r w:rsidR="003C6D1A" w:rsidRPr="009C4B98">
        <w:rPr>
          <w:rFonts w:ascii="Arial" w:eastAsia="Calibri" w:hAnsi="Arial" w:cs="Arial"/>
          <w:lang w:eastAsia="en-US"/>
        </w:rPr>
        <w:t xml:space="preserve">socjalnych </w:t>
      </w:r>
      <w:r w:rsidRPr="009C4B98">
        <w:rPr>
          <w:rFonts w:ascii="Arial" w:eastAsia="Calibri" w:hAnsi="Arial" w:cs="Arial"/>
          <w:lang w:eastAsia="en-US"/>
        </w:rPr>
        <w:t>stwierdzono, że nieprawidłowo naliczono odpis w wysokości 96.622,00 zł a nie jak winno być w wysokości</w:t>
      </w:r>
      <w:r w:rsidR="002F115C" w:rsidRPr="009C4B98">
        <w:rPr>
          <w:rFonts w:ascii="Arial" w:eastAsia="Calibri" w:hAnsi="Arial" w:cs="Arial"/>
          <w:lang w:eastAsia="en-US"/>
        </w:rPr>
        <w:t xml:space="preserve"> </w:t>
      </w:r>
      <w:r w:rsidR="002F115C" w:rsidRPr="009C4B98">
        <w:rPr>
          <w:rFonts w:ascii="Arial" w:hAnsi="Arial" w:cs="Arial"/>
        </w:rPr>
        <w:t xml:space="preserve">96.181,54 zł </w:t>
      </w:r>
      <w:r w:rsidR="002F115C" w:rsidRPr="009C4B98">
        <w:rPr>
          <w:rFonts w:ascii="Arial" w:eastAsia="Calibri" w:hAnsi="Arial" w:cs="Arial"/>
          <w:lang w:eastAsia="en-US"/>
        </w:rPr>
        <w:t>tj. więcej  o 440,46 zł.</w:t>
      </w:r>
      <w:r w:rsidRPr="009C4B98">
        <w:rPr>
          <w:rFonts w:ascii="Arial" w:eastAsia="Calibri" w:hAnsi="Arial" w:cs="Arial"/>
          <w:lang w:eastAsia="en-US"/>
        </w:rPr>
        <w:t xml:space="preserve"> Powyższe wynikało z :</w:t>
      </w:r>
    </w:p>
    <w:p w14:paraId="5870C0EA" w14:textId="77777777" w:rsidR="00254505" w:rsidRPr="009C4B98" w:rsidRDefault="002F115C" w:rsidP="009C4B98">
      <w:pPr>
        <w:pStyle w:val="Akapitzlist"/>
        <w:numPr>
          <w:ilvl w:val="0"/>
          <w:numId w:val="11"/>
        </w:numPr>
        <w:spacing w:line="360" w:lineRule="auto"/>
        <w:rPr>
          <w:rFonts w:ascii="Arial" w:eastAsia="Calibri" w:hAnsi="Arial" w:cs="Arial"/>
          <w:lang w:eastAsia="en-US"/>
        </w:rPr>
      </w:pPr>
      <w:r w:rsidRPr="009C4B98">
        <w:rPr>
          <w:rFonts w:ascii="Arial" w:eastAsia="Calibri" w:hAnsi="Arial" w:cs="Arial"/>
          <w:lang w:eastAsia="en-US"/>
        </w:rPr>
        <w:t>za</w:t>
      </w:r>
      <w:r w:rsidR="00FD35D1" w:rsidRPr="009C4B98">
        <w:rPr>
          <w:rFonts w:ascii="Arial" w:eastAsia="Calibri" w:hAnsi="Arial" w:cs="Arial"/>
          <w:lang w:eastAsia="en-US"/>
        </w:rPr>
        <w:t>stosowania błędnej przeciętnej liczby zatrudnionych obliczonej za dwa okresy od stycznia do czerwca i od lipca do grudnia</w:t>
      </w:r>
      <w:r w:rsidR="004711A9" w:rsidRPr="009C4B98">
        <w:rPr>
          <w:rFonts w:ascii="Arial" w:eastAsia="Calibri" w:hAnsi="Arial" w:cs="Arial"/>
          <w:lang w:eastAsia="en-US"/>
        </w:rPr>
        <w:t>,</w:t>
      </w:r>
      <w:r w:rsidR="00FD35D1" w:rsidRPr="009C4B98">
        <w:rPr>
          <w:rFonts w:ascii="Arial" w:eastAsia="Calibri" w:hAnsi="Arial" w:cs="Arial"/>
          <w:lang w:eastAsia="en-US"/>
        </w:rPr>
        <w:t xml:space="preserve"> </w:t>
      </w:r>
    </w:p>
    <w:p w14:paraId="18901D9A" w14:textId="69F43A9D" w:rsidR="004711A9" w:rsidRPr="009C4B98" w:rsidRDefault="001358E0" w:rsidP="009C4B98">
      <w:pPr>
        <w:pStyle w:val="Akapitzlist"/>
        <w:numPr>
          <w:ilvl w:val="0"/>
          <w:numId w:val="11"/>
        </w:numPr>
        <w:spacing w:line="360" w:lineRule="auto"/>
        <w:rPr>
          <w:rFonts w:ascii="Arial" w:eastAsia="Calibri" w:hAnsi="Arial" w:cs="Arial"/>
          <w:lang w:eastAsia="en-US"/>
        </w:rPr>
      </w:pPr>
      <w:r w:rsidRPr="009C4B98">
        <w:rPr>
          <w:rFonts w:ascii="Arial" w:eastAsia="Calibri" w:hAnsi="Arial" w:cs="Arial"/>
          <w:lang w:eastAsia="en-US"/>
        </w:rPr>
        <w:t>wykorzystania</w:t>
      </w:r>
      <w:r w:rsidR="00FD35D1" w:rsidRPr="009C4B98">
        <w:rPr>
          <w:rFonts w:ascii="Arial" w:eastAsia="Calibri" w:hAnsi="Arial" w:cs="Arial"/>
          <w:lang w:eastAsia="en-US"/>
        </w:rPr>
        <w:t xml:space="preserve"> </w:t>
      </w:r>
      <w:r w:rsidR="00DA7276" w:rsidRPr="009C4B98">
        <w:rPr>
          <w:rFonts w:ascii="Arial" w:eastAsia="Calibri" w:hAnsi="Arial" w:cs="Arial"/>
          <w:lang w:eastAsia="en-US"/>
        </w:rPr>
        <w:t>do naliczania odpisu</w:t>
      </w:r>
      <w:r w:rsidR="004711A9" w:rsidRPr="009C4B98">
        <w:rPr>
          <w:rFonts w:ascii="Arial" w:eastAsia="Calibri" w:hAnsi="Arial" w:cs="Arial"/>
          <w:lang w:eastAsia="en-US"/>
        </w:rPr>
        <w:t xml:space="preserve"> jedn</w:t>
      </w:r>
      <w:r w:rsidRPr="009C4B98">
        <w:rPr>
          <w:rFonts w:ascii="Arial" w:eastAsia="Calibri" w:hAnsi="Arial" w:cs="Arial"/>
          <w:lang w:eastAsia="en-US"/>
        </w:rPr>
        <w:t>ie</w:t>
      </w:r>
      <w:r w:rsidR="00FD35D1" w:rsidRPr="009C4B98">
        <w:rPr>
          <w:rFonts w:ascii="Arial" w:eastAsia="Calibri" w:hAnsi="Arial" w:cs="Arial"/>
          <w:lang w:eastAsia="en-US"/>
        </w:rPr>
        <w:t xml:space="preserve"> kwot</w:t>
      </w:r>
      <w:r w:rsidR="004711A9" w:rsidRPr="009C4B98">
        <w:rPr>
          <w:rFonts w:ascii="Arial" w:eastAsia="Calibri" w:hAnsi="Arial" w:cs="Arial"/>
          <w:lang w:eastAsia="en-US"/>
        </w:rPr>
        <w:t>y</w:t>
      </w:r>
      <w:r w:rsidR="009C4B98">
        <w:rPr>
          <w:rFonts w:ascii="Arial" w:eastAsia="Calibri" w:hAnsi="Arial" w:cs="Arial"/>
          <w:lang w:eastAsia="en-US"/>
        </w:rPr>
        <w:t xml:space="preserve"> na byłych pracowników emerytów</w:t>
      </w:r>
      <w:r w:rsidRPr="009C4B98">
        <w:rPr>
          <w:rFonts w:ascii="Arial" w:eastAsia="Calibri" w:hAnsi="Arial" w:cs="Arial"/>
          <w:lang w:eastAsia="en-US"/>
        </w:rPr>
        <w:t xml:space="preserve">  </w:t>
      </w:r>
      <w:r w:rsidR="00FD35D1" w:rsidRPr="009C4B98">
        <w:rPr>
          <w:rFonts w:ascii="Arial" w:eastAsia="Calibri" w:hAnsi="Arial" w:cs="Arial"/>
          <w:lang w:eastAsia="en-US"/>
        </w:rPr>
        <w:t>w wysokości 319,06 zł</w:t>
      </w:r>
      <w:r w:rsidR="00DA7276" w:rsidRPr="009C4B98">
        <w:rPr>
          <w:rFonts w:ascii="Arial" w:eastAsia="Calibri" w:hAnsi="Arial" w:cs="Arial"/>
          <w:lang w:eastAsia="en-US"/>
        </w:rPr>
        <w:t>.</w:t>
      </w:r>
      <w:r w:rsidR="004711A9" w:rsidRPr="009C4B98">
        <w:rPr>
          <w:rFonts w:ascii="Arial" w:eastAsia="Calibri" w:hAnsi="Arial" w:cs="Arial"/>
          <w:lang w:eastAsia="en-US"/>
        </w:rPr>
        <w:t xml:space="preserve"> </w:t>
      </w:r>
    </w:p>
    <w:p w14:paraId="3C42179C" w14:textId="50997819" w:rsidR="00FD35D1" w:rsidRPr="009C4B98" w:rsidRDefault="00ED428D" w:rsidP="009C4B98">
      <w:pPr>
        <w:suppressAutoHyphens w:val="0"/>
        <w:spacing w:line="360" w:lineRule="auto"/>
        <w:rPr>
          <w:rFonts w:ascii="Arial" w:hAnsi="Arial" w:cs="Arial"/>
        </w:rPr>
      </w:pPr>
      <w:r w:rsidRPr="009C4B98">
        <w:rPr>
          <w:rFonts w:ascii="Arial" w:eastAsia="Calibri" w:hAnsi="Arial" w:cs="Arial"/>
          <w:lang w:eastAsia="en-US"/>
        </w:rPr>
        <w:t>Zgodnie z art. 5 ust.</w:t>
      </w:r>
      <w:r w:rsidR="004711A9" w:rsidRPr="009C4B98">
        <w:rPr>
          <w:rFonts w:ascii="Arial" w:eastAsia="Calibri" w:hAnsi="Arial" w:cs="Arial"/>
          <w:lang w:eastAsia="en-US"/>
        </w:rPr>
        <w:t xml:space="preserve"> </w:t>
      </w:r>
      <w:r w:rsidRPr="009C4B98">
        <w:rPr>
          <w:rFonts w:ascii="Arial" w:eastAsia="Calibri" w:hAnsi="Arial" w:cs="Arial"/>
          <w:lang w:eastAsia="en-US"/>
        </w:rPr>
        <w:t xml:space="preserve">5 ustawy z dnia 4 marca 1994r. </w:t>
      </w:r>
      <w:r w:rsidR="00F56ED3" w:rsidRPr="009C4B98">
        <w:rPr>
          <w:rFonts w:ascii="Arial" w:hAnsi="Arial" w:cs="Arial"/>
        </w:rPr>
        <w:t xml:space="preserve">o zakładowym funduszu świadczeń socjalnych </w:t>
      </w:r>
      <w:r w:rsidR="00732DAC" w:rsidRPr="009C4B98">
        <w:rPr>
          <w:rFonts w:ascii="Arial" w:eastAsia="Calibri" w:hAnsi="Arial" w:cs="Arial"/>
          <w:lang w:eastAsia="en-US"/>
        </w:rPr>
        <w:t>(Dz.U. z 2023</w:t>
      </w:r>
      <w:r w:rsidR="009C4B98" w:rsidRPr="009C4B98">
        <w:rPr>
          <w:rFonts w:ascii="Arial" w:eastAsia="Calibri" w:hAnsi="Arial" w:cs="Arial"/>
          <w:lang w:eastAsia="en-US"/>
        </w:rPr>
        <w:t xml:space="preserve"> </w:t>
      </w:r>
      <w:r w:rsidR="00732DAC" w:rsidRPr="009C4B98">
        <w:rPr>
          <w:rFonts w:ascii="Arial" w:eastAsia="Calibri" w:hAnsi="Arial" w:cs="Arial"/>
          <w:lang w:eastAsia="en-US"/>
        </w:rPr>
        <w:t>r.</w:t>
      </w:r>
      <w:r w:rsidR="00F56ED3" w:rsidRPr="009C4B98">
        <w:rPr>
          <w:rFonts w:ascii="Arial" w:eastAsia="Calibri" w:hAnsi="Arial" w:cs="Arial"/>
          <w:lang w:eastAsia="en-US"/>
        </w:rPr>
        <w:t>,</w:t>
      </w:r>
      <w:r w:rsidR="00732DAC" w:rsidRPr="009C4B98">
        <w:rPr>
          <w:rFonts w:ascii="Arial" w:eastAsia="Calibri" w:hAnsi="Arial" w:cs="Arial"/>
          <w:lang w:eastAsia="en-US"/>
        </w:rPr>
        <w:t xml:space="preserve"> poz. 998 obowiązując</w:t>
      </w:r>
      <w:r w:rsidR="003C6D1A" w:rsidRPr="009C4B98">
        <w:rPr>
          <w:rFonts w:ascii="Arial" w:eastAsia="Calibri" w:hAnsi="Arial" w:cs="Arial"/>
          <w:lang w:eastAsia="en-US"/>
        </w:rPr>
        <w:t>y</w:t>
      </w:r>
      <w:r w:rsidR="00732DAC" w:rsidRPr="009C4B98">
        <w:rPr>
          <w:rFonts w:ascii="Arial" w:eastAsia="Calibri" w:hAnsi="Arial" w:cs="Arial"/>
          <w:lang w:eastAsia="en-US"/>
        </w:rPr>
        <w:t xml:space="preserve"> w okresie kontrolowanym) </w:t>
      </w:r>
      <w:r w:rsidRPr="009C4B98">
        <w:rPr>
          <w:rFonts w:ascii="Arial" w:eastAsia="Calibri" w:hAnsi="Arial" w:cs="Arial"/>
          <w:lang w:eastAsia="en-US"/>
        </w:rPr>
        <w:t>pracodawcy sprawujący opiekę socjalną nad emerytami i rencistami, mogą zwiększyć Fundusz o 6,25 % przeciętnego wynagrodzenia rocznego w gospodarce narodowej w roku poprzednim lub w II półroczu roku poprzedniego w roku poprzednim</w:t>
      </w:r>
      <w:r w:rsidRPr="009C4B98">
        <w:rPr>
          <w:rFonts w:ascii="Arial" w:hAnsi="Arial" w:cs="Arial"/>
          <w:color w:val="000000"/>
          <w:sz w:val="20"/>
          <w:szCs w:val="20"/>
        </w:rPr>
        <w:t xml:space="preserve"> </w:t>
      </w:r>
      <w:r w:rsidRPr="009C4B98">
        <w:rPr>
          <w:rFonts w:ascii="Arial" w:eastAsia="Calibri" w:hAnsi="Arial" w:cs="Arial"/>
          <w:lang w:eastAsia="en-US"/>
        </w:rPr>
        <w:t xml:space="preserve">jeżeli przeciętne wynagrodzenie z tego okresu stanowiło kwotę wyższą. </w:t>
      </w:r>
      <w:bookmarkStart w:id="4" w:name="_Hlk167094209"/>
      <w:r w:rsidR="004711A9" w:rsidRPr="009C4B98">
        <w:rPr>
          <w:rFonts w:ascii="Arial" w:eastAsia="Calibri" w:hAnsi="Arial" w:cs="Arial"/>
          <w:lang w:eastAsia="en-US"/>
        </w:rPr>
        <w:t>W 2023r.</w:t>
      </w:r>
      <w:r w:rsidR="001358E0" w:rsidRPr="009C4B98">
        <w:rPr>
          <w:rFonts w:ascii="Arial" w:eastAsia="Calibri" w:hAnsi="Arial" w:cs="Arial"/>
          <w:lang w:eastAsia="en-US"/>
        </w:rPr>
        <w:t xml:space="preserve"> </w:t>
      </w:r>
      <w:bookmarkStart w:id="5" w:name="_Hlk167173907"/>
      <w:r w:rsidR="001358E0" w:rsidRPr="009C4B98">
        <w:rPr>
          <w:rFonts w:ascii="Arial" w:eastAsia="Calibri" w:hAnsi="Arial" w:cs="Arial"/>
          <w:lang w:eastAsia="en-US"/>
        </w:rPr>
        <w:t xml:space="preserve">kwota odpisu wynosiła </w:t>
      </w:r>
      <w:bookmarkEnd w:id="5"/>
      <w:r w:rsidR="001358E0" w:rsidRPr="009C4B98">
        <w:rPr>
          <w:rFonts w:ascii="Arial" w:eastAsia="Calibri" w:hAnsi="Arial" w:cs="Arial"/>
          <w:b/>
          <w:lang w:eastAsia="en-US"/>
        </w:rPr>
        <w:t>277,16 zł</w:t>
      </w:r>
      <w:r w:rsidR="001358E0" w:rsidRPr="009C4B98">
        <w:rPr>
          <w:rFonts w:ascii="Arial" w:eastAsia="Calibri" w:hAnsi="Arial" w:cs="Arial"/>
          <w:lang w:eastAsia="en-US"/>
        </w:rPr>
        <w:t xml:space="preserve"> i obliczona była na podstawie przeciętnego wynagrodzenia miesięcznego w drugim półroczu 2019r. </w:t>
      </w:r>
      <w:r w:rsidR="00681590" w:rsidRPr="009C4B98">
        <w:rPr>
          <w:rFonts w:ascii="Arial" w:eastAsia="Calibri" w:hAnsi="Arial" w:cs="Arial"/>
          <w:lang w:eastAsia="en-US"/>
        </w:rPr>
        <w:t xml:space="preserve">które wynosiło </w:t>
      </w:r>
      <w:r w:rsidR="001358E0" w:rsidRPr="009C4B98">
        <w:rPr>
          <w:rFonts w:ascii="Arial" w:eastAsia="Calibri" w:hAnsi="Arial" w:cs="Arial"/>
          <w:lang w:eastAsia="en-US"/>
        </w:rPr>
        <w:t xml:space="preserve">na okres </w:t>
      </w:r>
      <w:r w:rsidR="001358E0" w:rsidRPr="009C4B98">
        <w:rPr>
          <w:rFonts w:ascii="Arial" w:eastAsia="Calibri" w:hAnsi="Arial" w:cs="Arial"/>
          <w:bCs/>
          <w:lang w:eastAsia="en-US"/>
        </w:rPr>
        <w:t>od 1 stycznia do 30 czerwca 2023 r.</w:t>
      </w:r>
      <w:r w:rsidR="001358E0" w:rsidRPr="009C4B98">
        <w:rPr>
          <w:rFonts w:ascii="Arial" w:eastAsia="Calibri" w:hAnsi="Arial" w:cs="Arial"/>
          <w:lang w:eastAsia="en-US"/>
        </w:rPr>
        <w:t xml:space="preserve"> 4.434,58 zł </w:t>
      </w:r>
      <w:r w:rsidR="001358E0" w:rsidRPr="009C4B98">
        <w:rPr>
          <w:rFonts w:ascii="Arial" w:hAnsi="Arial" w:cs="Arial"/>
        </w:rPr>
        <w:t xml:space="preserve">(Ogłoszenie Prezesa GUS Mon. Pol. z 2020 r. poz. 195) </w:t>
      </w:r>
      <w:r w:rsidR="00681590" w:rsidRPr="009C4B98">
        <w:rPr>
          <w:rFonts w:ascii="Arial" w:hAnsi="Arial" w:cs="Arial"/>
        </w:rPr>
        <w:t xml:space="preserve">a </w:t>
      </w:r>
      <w:r w:rsidR="001358E0" w:rsidRPr="009C4B98">
        <w:rPr>
          <w:rFonts w:ascii="Arial" w:eastAsia="Calibri" w:hAnsi="Arial" w:cs="Arial"/>
          <w:lang w:eastAsia="en-US"/>
        </w:rPr>
        <w:t>od 1 lipca do 31 grudnia 2023r.</w:t>
      </w:r>
      <w:r w:rsidR="001358E0" w:rsidRPr="009C4B98">
        <w:rPr>
          <w:rFonts w:ascii="Arial" w:eastAsia="Calibri" w:hAnsi="Arial" w:cs="Arial"/>
          <w:b/>
          <w:lang w:eastAsia="en-US"/>
        </w:rPr>
        <w:t xml:space="preserve"> </w:t>
      </w:r>
      <w:r w:rsidR="00681590" w:rsidRPr="009C4B98">
        <w:rPr>
          <w:rFonts w:ascii="Arial" w:eastAsia="Calibri" w:hAnsi="Arial" w:cs="Arial"/>
          <w:lang w:eastAsia="en-US"/>
        </w:rPr>
        <w:t xml:space="preserve">kwota odpisu wynosiła </w:t>
      </w:r>
      <w:r w:rsidR="00681590" w:rsidRPr="009C4B98">
        <w:rPr>
          <w:rFonts w:ascii="Arial" w:eastAsia="Calibri" w:hAnsi="Arial" w:cs="Arial"/>
          <w:b/>
          <w:lang w:eastAsia="en-US"/>
        </w:rPr>
        <w:t>319,06 zł</w:t>
      </w:r>
      <w:r w:rsidR="00681590" w:rsidRPr="009C4B98">
        <w:rPr>
          <w:rFonts w:ascii="Arial" w:eastAsia="Calibri" w:hAnsi="Arial" w:cs="Arial"/>
          <w:lang w:eastAsia="en-US"/>
        </w:rPr>
        <w:t xml:space="preserve"> i obliczona była na podstawie przeciętnego wynagrodzenia miesięcznego w drugim półroczu 2021r. na okres </w:t>
      </w:r>
      <w:r w:rsidR="00681590" w:rsidRPr="009C4B98">
        <w:rPr>
          <w:rFonts w:ascii="Arial" w:eastAsia="Calibri" w:hAnsi="Arial" w:cs="Arial"/>
          <w:bCs/>
          <w:lang w:eastAsia="en-US"/>
        </w:rPr>
        <w:t>od 1 lipca do 31 grudnia 2023 r.</w:t>
      </w:r>
      <w:r w:rsidR="00681590" w:rsidRPr="009C4B98">
        <w:rPr>
          <w:rFonts w:ascii="Arial" w:eastAsia="Calibri" w:hAnsi="Arial" w:cs="Arial"/>
          <w:lang w:eastAsia="en-US"/>
        </w:rPr>
        <w:t xml:space="preserve"> 5.104,90 zł</w:t>
      </w:r>
      <w:bookmarkEnd w:id="4"/>
      <w:r w:rsidR="00254505" w:rsidRPr="009C4B98">
        <w:rPr>
          <w:rFonts w:ascii="Arial" w:eastAsia="Calibri" w:hAnsi="Arial" w:cs="Arial"/>
          <w:lang w:eastAsia="en-US"/>
        </w:rPr>
        <w:t xml:space="preserve"> </w:t>
      </w:r>
      <w:r w:rsidR="00254505" w:rsidRPr="009C4B98">
        <w:rPr>
          <w:rFonts w:ascii="Arial" w:eastAsia="Calibri" w:hAnsi="Arial" w:cs="Arial"/>
          <w:b/>
          <w:lang w:eastAsia="en-US"/>
        </w:rPr>
        <w:t>(</w:t>
      </w:r>
      <w:r w:rsidR="00254505" w:rsidRPr="009C4B98">
        <w:rPr>
          <w:rFonts w:ascii="Arial" w:hAnsi="Arial" w:cs="Arial"/>
        </w:rPr>
        <w:t>Ogłoszenie Prezesa GUS Mon. Pol. z 2022 r. poz. 266)</w:t>
      </w:r>
      <w:r w:rsidR="00681590" w:rsidRPr="009C4B98">
        <w:rPr>
          <w:rFonts w:ascii="Arial" w:eastAsia="Calibri" w:hAnsi="Arial" w:cs="Arial"/>
          <w:lang w:eastAsia="en-US"/>
        </w:rPr>
        <w:t xml:space="preserve">. </w:t>
      </w:r>
      <w:r w:rsidR="00DA7276" w:rsidRPr="009C4B98">
        <w:rPr>
          <w:rFonts w:ascii="Arial" w:eastAsia="Calibri" w:hAnsi="Arial" w:cs="Arial"/>
          <w:lang w:eastAsia="en-US"/>
        </w:rPr>
        <w:t>Natomiast z</w:t>
      </w:r>
      <w:r w:rsidR="00FD35D1" w:rsidRPr="009C4B98">
        <w:rPr>
          <w:rFonts w:ascii="Arial" w:eastAsia="BatangChe" w:hAnsi="Arial" w:cs="Arial"/>
        </w:rPr>
        <w:t xml:space="preserve">godnie z art. 5 ust 1 </w:t>
      </w:r>
      <w:r w:rsidR="00F56ED3" w:rsidRPr="009C4B98">
        <w:rPr>
          <w:rFonts w:ascii="Arial" w:eastAsia="BatangChe" w:hAnsi="Arial" w:cs="Arial"/>
        </w:rPr>
        <w:t xml:space="preserve">w/w </w:t>
      </w:r>
      <w:r w:rsidR="00FD35D1" w:rsidRPr="009C4B98">
        <w:rPr>
          <w:rFonts w:ascii="Arial" w:hAnsi="Arial" w:cs="Arial"/>
        </w:rPr>
        <w:t>ustawy z</w:t>
      </w:r>
      <w:r w:rsidR="00F56ED3" w:rsidRPr="009C4B98">
        <w:rPr>
          <w:rFonts w:ascii="Arial" w:hAnsi="Arial" w:cs="Arial"/>
        </w:rPr>
        <w:t xml:space="preserve"> dnia </w:t>
      </w:r>
      <w:r w:rsidR="00FD35D1" w:rsidRPr="009C4B98">
        <w:rPr>
          <w:rFonts w:ascii="Arial" w:hAnsi="Arial" w:cs="Arial"/>
        </w:rPr>
        <w:t xml:space="preserve">4 marca 1994 r. na koniec roku pracodawcy tworzący Fundusz są zobligowani do skorygowania odprowadzonych odpisów. Powinność ta wynika z § 1 </w:t>
      </w:r>
      <w:bookmarkStart w:id="6" w:name="_Hlk165371230"/>
      <w:bookmarkStart w:id="7" w:name="_Hlk167096033"/>
      <w:r w:rsidR="00FD35D1" w:rsidRPr="009C4B98">
        <w:rPr>
          <w:rFonts w:ascii="Arial" w:hAnsi="Arial" w:cs="Arial"/>
        </w:rPr>
        <w:t xml:space="preserve">rozporządzenia Ministra Pracy i Polityki Społecznej z dnia 9 marca 2009r. w sprawie sposobu ustalania przeciętnej liczby zatrudnionych w celu naliczania odpisu na Zakładowy Fundusz Świadczeń Socjalnych </w:t>
      </w:r>
      <w:bookmarkEnd w:id="6"/>
      <w:r w:rsidR="00FD35D1" w:rsidRPr="009C4B98">
        <w:rPr>
          <w:rFonts w:ascii="Arial" w:hAnsi="Arial" w:cs="Arial"/>
        </w:rPr>
        <w:t>(Dz.U. 2009r. Nr 43 poz. 349).</w:t>
      </w:r>
      <w:bookmarkEnd w:id="7"/>
      <w:r w:rsidR="00FD35D1" w:rsidRPr="009C4B98">
        <w:rPr>
          <w:rFonts w:ascii="Arial" w:hAnsi="Arial" w:cs="Arial"/>
        </w:rPr>
        <w:t xml:space="preserve"> Zgodnie z tym przepisem podstawę naliczenia odpisu stanowi przeciętna planowana w danym roku kalendarzowym liczba zatrudnionych u pracodawcy, skorygowana w końcu roku do faktycznej przeciętnej liczby zatrudnionych, obejmująca pracowników zatrudnionych</w:t>
      </w:r>
      <w:r w:rsidR="003C6D1A" w:rsidRPr="009C4B98">
        <w:rPr>
          <w:rFonts w:ascii="Arial" w:hAnsi="Arial" w:cs="Arial"/>
        </w:rPr>
        <w:t xml:space="preserve"> </w:t>
      </w:r>
      <w:r w:rsidR="00FD35D1" w:rsidRPr="009C4B98">
        <w:rPr>
          <w:rFonts w:ascii="Arial" w:hAnsi="Arial" w:cs="Arial"/>
        </w:rPr>
        <w:t xml:space="preserve">w pełnym i niepełnym wymiarze czasu pracy (po przeliczeniu na pełny wymiar czasu pracy). Przy obliczaniu przeciętnej liczby zatrudnionych w danym roku kalendarzowym (obrachunkowym) dodaje się </w:t>
      </w:r>
      <w:r w:rsidR="00FD35D1" w:rsidRPr="009C4B98">
        <w:rPr>
          <w:rFonts w:ascii="Arial" w:hAnsi="Arial" w:cs="Arial"/>
        </w:rPr>
        <w:lastRenderedPageBreak/>
        <w:t xml:space="preserve">przeciętne zatrudnionych w poszczególnych miesiącach i otrzymaną sumę dzieli się przez 12. </w:t>
      </w:r>
    </w:p>
    <w:p w14:paraId="175DC342" w14:textId="77777777" w:rsidR="00000D7F" w:rsidRPr="009C4B98" w:rsidRDefault="00000D7F" w:rsidP="009C4B98">
      <w:pPr>
        <w:suppressAutoHyphens w:val="0"/>
        <w:spacing w:line="360" w:lineRule="auto"/>
        <w:rPr>
          <w:rFonts w:ascii="Arial" w:eastAsia="Calibri" w:hAnsi="Arial" w:cs="Arial"/>
          <w:lang w:eastAsia="en-US"/>
        </w:rPr>
      </w:pPr>
    </w:p>
    <w:p w14:paraId="6D4C9468" w14:textId="28B3A4F1" w:rsidR="0047103A" w:rsidRPr="009C4B98" w:rsidRDefault="00FD35D1" w:rsidP="009C4B98">
      <w:pPr>
        <w:suppressAutoHyphens w:val="0"/>
        <w:spacing w:line="360" w:lineRule="auto"/>
        <w:ind w:firstLine="282"/>
        <w:rPr>
          <w:rFonts w:ascii="Arial" w:hAnsi="Arial" w:cs="Arial"/>
        </w:rPr>
      </w:pPr>
      <w:r w:rsidRPr="009C4B98">
        <w:rPr>
          <w:rFonts w:ascii="Arial" w:hAnsi="Arial" w:cs="Arial"/>
        </w:rPr>
        <w:t>Odpowiedzialność za gospodarkę finansową jednostki sektora finansów publicznych, w tym za wykonywanie obowiązków w zakresie kontroli zarządczej, spoczywa na Dyrektorze, jako kierowniku jednostki sektora finansów publicznych, stosownie do art. 53 ust. 1 i art. 69 ust. 1 pkt 3 ustawy</w:t>
      </w:r>
      <w:r w:rsidR="009C4B98">
        <w:rPr>
          <w:rFonts w:ascii="Arial" w:hAnsi="Arial" w:cs="Arial"/>
        </w:rPr>
        <w:t xml:space="preserve"> o finansach publicznych.  (Dz.</w:t>
      </w:r>
      <w:r w:rsidRPr="009C4B98">
        <w:rPr>
          <w:rFonts w:ascii="Arial" w:hAnsi="Arial" w:cs="Arial"/>
        </w:rPr>
        <w:t xml:space="preserve">U. z 2023r., poz.1270 ze zm.). </w:t>
      </w:r>
    </w:p>
    <w:p w14:paraId="458A9378" w14:textId="4D399F01" w:rsidR="0047103A" w:rsidRPr="009C4B98" w:rsidRDefault="00FD35D1" w:rsidP="009C4B98">
      <w:pPr>
        <w:suppressAutoHyphens w:val="0"/>
        <w:spacing w:line="360" w:lineRule="auto"/>
        <w:ind w:firstLine="426"/>
        <w:rPr>
          <w:rFonts w:ascii="Arial" w:hAnsi="Arial" w:cs="Arial"/>
        </w:rPr>
      </w:pPr>
      <w:r w:rsidRPr="009C4B98">
        <w:rPr>
          <w:rFonts w:ascii="Arial" w:hAnsi="Arial" w:cs="Arial"/>
        </w:rPr>
        <w:t xml:space="preserve">Wykonywanie obowiązków w zakresie rachunkowości należy do obowiązków głównego księgowego jednostki. Prawa i obowiązki głównego księgowego określa art. 54 ustawy </w:t>
      </w:r>
      <w:r w:rsidR="009C4B98">
        <w:rPr>
          <w:rFonts w:ascii="Arial" w:hAnsi="Arial" w:cs="Arial"/>
        </w:rPr>
        <w:t xml:space="preserve">      </w:t>
      </w:r>
      <w:r w:rsidR="0047103A" w:rsidRPr="009C4B98">
        <w:rPr>
          <w:rFonts w:ascii="Arial" w:hAnsi="Arial" w:cs="Arial"/>
        </w:rPr>
        <w:t xml:space="preserve">  </w:t>
      </w:r>
      <w:r w:rsidRPr="009C4B98">
        <w:rPr>
          <w:rFonts w:ascii="Arial" w:hAnsi="Arial" w:cs="Arial"/>
        </w:rPr>
        <w:t>o finansach publicznych. Nadzór nad wykonywaniem obowiązków w zakresie rachunkowości należy do zadań kierownika jednostki, jak o tym stanowi art. 4 ust. 5 ustawy z dnia 29 wrześn</w:t>
      </w:r>
      <w:r w:rsidR="009C4B98">
        <w:rPr>
          <w:rFonts w:ascii="Arial" w:hAnsi="Arial" w:cs="Arial"/>
        </w:rPr>
        <w:t>ia 1994r. o rachunkowości ( Dz.</w:t>
      </w:r>
      <w:bookmarkStart w:id="8" w:name="_GoBack"/>
      <w:bookmarkEnd w:id="8"/>
      <w:r w:rsidRPr="009C4B98">
        <w:rPr>
          <w:rFonts w:ascii="Arial" w:hAnsi="Arial" w:cs="Arial"/>
        </w:rPr>
        <w:t>U. z 2023r.</w:t>
      </w:r>
      <w:r w:rsidR="00F56ED3" w:rsidRPr="009C4B98">
        <w:rPr>
          <w:rFonts w:ascii="Arial" w:hAnsi="Arial" w:cs="Arial"/>
        </w:rPr>
        <w:t>,</w:t>
      </w:r>
      <w:r w:rsidRPr="009C4B98">
        <w:rPr>
          <w:rFonts w:ascii="Arial" w:hAnsi="Arial" w:cs="Arial"/>
        </w:rPr>
        <w:t xml:space="preserve"> poz. 120 ze zm.).       </w:t>
      </w:r>
    </w:p>
    <w:p w14:paraId="68FAA74A" w14:textId="2947E0DF" w:rsidR="00FD35D1" w:rsidRPr="009C4B98" w:rsidRDefault="00FD35D1" w:rsidP="009C4B98">
      <w:pPr>
        <w:suppressAutoHyphens w:val="0"/>
        <w:spacing w:line="360" w:lineRule="auto"/>
        <w:ind w:firstLine="426"/>
        <w:rPr>
          <w:rFonts w:ascii="Arial" w:hAnsi="Arial" w:cs="Arial"/>
        </w:rPr>
      </w:pPr>
      <w:r w:rsidRPr="009C4B98">
        <w:rPr>
          <w:rFonts w:ascii="Arial" w:hAnsi="Arial" w:cs="Arial"/>
        </w:rPr>
        <w:t xml:space="preserve"> </w:t>
      </w:r>
    </w:p>
    <w:p w14:paraId="2804A421" w14:textId="48D8208F" w:rsidR="003C6D1A" w:rsidRPr="009C4B98" w:rsidRDefault="00FD35D1" w:rsidP="009C4B98">
      <w:pPr>
        <w:suppressAutoHyphens w:val="0"/>
        <w:spacing w:line="360" w:lineRule="auto"/>
        <w:ind w:left="426" w:firstLine="282"/>
        <w:rPr>
          <w:rFonts w:ascii="Arial" w:hAnsi="Arial" w:cs="Arial"/>
        </w:rPr>
      </w:pPr>
      <w:r w:rsidRPr="009C4B98">
        <w:rPr>
          <w:rFonts w:ascii="Arial" w:hAnsi="Arial" w:cs="Arial"/>
        </w:rPr>
        <w:t xml:space="preserve">Mając na uwadze przedstawione nieprawidłowości </w:t>
      </w:r>
      <w:r w:rsidRPr="009C4B98">
        <w:rPr>
          <w:rFonts w:ascii="Arial" w:hAnsi="Arial" w:cs="Arial"/>
          <w:b/>
        </w:rPr>
        <w:t>polecam</w:t>
      </w:r>
      <w:r w:rsidRPr="009C4B98">
        <w:rPr>
          <w:rFonts w:ascii="Arial" w:hAnsi="Arial" w:cs="Arial"/>
        </w:rPr>
        <w:t xml:space="preserve"> Pani:</w:t>
      </w:r>
    </w:p>
    <w:p w14:paraId="7771CBBB" w14:textId="293392A6" w:rsidR="00FC39FA" w:rsidRPr="009C4B98" w:rsidRDefault="002F115C" w:rsidP="009C4B98">
      <w:pPr>
        <w:pStyle w:val="Akapitzlist"/>
        <w:numPr>
          <w:ilvl w:val="0"/>
          <w:numId w:val="8"/>
        </w:numPr>
        <w:tabs>
          <w:tab w:val="left" w:pos="0"/>
        </w:tabs>
        <w:spacing w:line="360" w:lineRule="auto"/>
        <w:rPr>
          <w:rFonts w:ascii="Arial" w:hAnsi="Arial" w:cs="Arial"/>
        </w:rPr>
      </w:pPr>
      <w:r w:rsidRPr="009C4B98">
        <w:rPr>
          <w:rFonts w:ascii="Arial" w:hAnsi="Arial" w:cs="Arial"/>
        </w:rPr>
        <w:t>Należności i zobowiązania wobec pracowników Przedszkola z innych tytułów niż wynagrodzenia ewidencjonować w księgach rachunkowych</w:t>
      </w:r>
      <w:r w:rsidR="00DA7276" w:rsidRPr="009C4B98">
        <w:rPr>
          <w:rFonts w:ascii="Arial" w:hAnsi="Arial" w:cs="Arial"/>
        </w:rPr>
        <w:t xml:space="preserve"> za pomocą konta</w:t>
      </w:r>
      <w:r w:rsidRPr="009C4B98">
        <w:rPr>
          <w:rFonts w:ascii="Arial" w:hAnsi="Arial" w:cs="Arial"/>
        </w:rPr>
        <w:t xml:space="preserve"> 234 „Pozostałe rozrachunki z pracownikami” zgodnie Rozporządzeniem Ministra Rozwoju i Finansów z dnia 13 września 2017 roku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Rzeczpospolitej Polskiej (Dz.U. z 2020r.</w:t>
      </w:r>
      <w:r w:rsidR="00F56ED3" w:rsidRPr="009C4B98">
        <w:rPr>
          <w:rFonts w:ascii="Arial" w:hAnsi="Arial" w:cs="Arial"/>
        </w:rPr>
        <w:t>,</w:t>
      </w:r>
      <w:r w:rsidRPr="009C4B98">
        <w:rPr>
          <w:rFonts w:ascii="Arial" w:hAnsi="Arial" w:cs="Arial"/>
        </w:rPr>
        <w:t xml:space="preserve"> poz. 342</w:t>
      </w:r>
      <w:r w:rsidR="00F56ED3" w:rsidRPr="009C4B98">
        <w:rPr>
          <w:rFonts w:ascii="Arial" w:hAnsi="Arial" w:cs="Arial"/>
        </w:rPr>
        <w:t xml:space="preserve"> </w:t>
      </w:r>
      <w:proofErr w:type="spellStart"/>
      <w:r w:rsidR="00F56ED3" w:rsidRPr="009C4B98">
        <w:rPr>
          <w:rFonts w:ascii="Arial" w:hAnsi="Arial" w:cs="Arial"/>
        </w:rPr>
        <w:t>t.j</w:t>
      </w:r>
      <w:proofErr w:type="spellEnd"/>
      <w:r w:rsidR="00F56ED3" w:rsidRPr="009C4B98">
        <w:rPr>
          <w:rFonts w:ascii="Arial" w:hAnsi="Arial" w:cs="Arial"/>
        </w:rPr>
        <w:t>.</w:t>
      </w:r>
      <w:r w:rsidRPr="009C4B98">
        <w:rPr>
          <w:rFonts w:ascii="Arial" w:hAnsi="Arial" w:cs="Arial"/>
        </w:rPr>
        <w:t>).</w:t>
      </w:r>
    </w:p>
    <w:p w14:paraId="03AF6937" w14:textId="3A8DA0B4" w:rsidR="00FC39FA" w:rsidRPr="009C4B98" w:rsidRDefault="00714C0E" w:rsidP="009C4B98">
      <w:pPr>
        <w:pStyle w:val="Akapitzlist"/>
        <w:numPr>
          <w:ilvl w:val="0"/>
          <w:numId w:val="8"/>
        </w:numPr>
        <w:tabs>
          <w:tab w:val="left" w:pos="0"/>
        </w:tabs>
        <w:spacing w:line="360" w:lineRule="auto"/>
        <w:rPr>
          <w:rFonts w:ascii="Arial" w:hAnsi="Arial" w:cs="Arial"/>
        </w:rPr>
      </w:pPr>
      <w:r w:rsidRPr="009C4B98">
        <w:rPr>
          <w:rFonts w:ascii="Arial" w:hAnsi="Arial" w:cs="Arial"/>
          <w:bCs/>
        </w:rPr>
        <w:t>W</w:t>
      </w:r>
      <w:r w:rsidR="002F115C" w:rsidRPr="009C4B98">
        <w:rPr>
          <w:rFonts w:ascii="Arial" w:hAnsi="Arial" w:cs="Arial"/>
          <w:bCs/>
        </w:rPr>
        <w:t>ypłacać jednorazowe świadczenia na start zgodnie z terminem określonym w art. 53a ustawy z dnia 26 stycznia 1982r. Karty Nauczyciela (Dz.U. z 2023r.</w:t>
      </w:r>
      <w:r w:rsidR="00F56ED3" w:rsidRPr="009C4B98">
        <w:rPr>
          <w:rFonts w:ascii="Arial" w:hAnsi="Arial" w:cs="Arial"/>
          <w:bCs/>
        </w:rPr>
        <w:t>,</w:t>
      </w:r>
      <w:r w:rsidR="002F115C" w:rsidRPr="009C4B98">
        <w:rPr>
          <w:rFonts w:ascii="Arial" w:hAnsi="Arial" w:cs="Arial"/>
          <w:bCs/>
        </w:rPr>
        <w:t xml:space="preserve"> poz. 984 </w:t>
      </w:r>
      <w:proofErr w:type="spellStart"/>
      <w:r w:rsidR="002F115C" w:rsidRPr="009C4B98">
        <w:rPr>
          <w:rFonts w:ascii="Arial" w:hAnsi="Arial" w:cs="Arial"/>
          <w:bCs/>
        </w:rPr>
        <w:t>t.j</w:t>
      </w:r>
      <w:proofErr w:type="spellEnd"/>
      <w:r w:rsidR="002F115C" w:rsidRPr="009C4B98">
        <w:rPr>
          <w:rFonts w:ascii="Arial" w:hAnsi="Arial" w:cs="Arial"/>
          <w:bCs/>
        </w:rPr>
        <w:t>.)</w:t>
      </w:r>
    </w:p>
    <w:p w14:paraId="177E26C3" w14:textId="208B4ABE" w:rsidR="00FC39FA" w:rsidRPr="009C4B98" w:rsidRDefault="00714C0E" w:rsidP="009C4B98">
      <w:pPr>
        <w:pStyle w:val="Akapitzlist"/>
        <w:numPr>
          <w:ilvl w:val="0"/>
          <w:numId w:val="8"/>
        </w:numPr>
        <w:tabs>
          <w:tab w:val="left" w:pos="0"/>
        </w:tabs>
        <w:spacing w:line="360" w:lineRule="auto"/>
        <w:rPr>
          <w:rFonts w:ascii="Arial" w:hAnsi="Arial" w:cs="Arial"/>
        </w:rPr>
      </w:pPr>
      <w:r w:rsidRPr="009C4B98">
        <w:rPr>
          <w:rFonts w:ascii="Arial" w:hAnsi="Arial" w:cs="Arial"/>
        </w:rPr>
        <w:t>Odpis na zakładowy fundusz świadczeń socjalnych nalicz</w:t>
      </w:r>
      <w:r w:rsidR="00254505" w:rsidRPr="009C4B98">
        <w:rPr>
          <w:rFonts w:ascii="Arial" w:hAnsi="Arial" w:cs="Arial"/>
        </w:rPr>
        <w:t>ać</w:t>
      </w:r>
      <w:r w:rsidRPr="009C4B98">
        <w:rPr>
          <w:rFonts w:ascii="Arial" w:hAnsi="Arial" w:cs="Arial"/>
        </w:rPr>
        <w:t xml:space="preserve"> na dany rok kalendarzowy </w:t>
      </w:r>
      <w:r w:rsidR="00480438" w:rsidRPr="009C4B98">
        <w:rPr>
          <w:rFonts w:ascii="Arial" w:hAnsi="Arial" w:cs="Arial"/>
        </w:rPr>
        <w:t>zgodnie z</w:t>
      </w:r>
      <w:r w:rsidRPr="009C4B98">
        <w:rPr>
          <w:rFonts w:ascii="Arial" w:hAnsi="Arial" w:cs="Arial"/>
        </w:rPr>
        <w:t xml:space="preserve"> art. 5 ustawy o ZFŚS (</w:t>
      </w:r>
      <w:r w:rsidR="00F56ED3" w:rsidRPr="009C4B98">
        <w:rPr>
          <w:rFonts w:ascii="Arial" w:hAnsi="Arial" w:cs="Arial"/>
        </w:rPr>
        <w:t xml:space="preserve">Dz.U z </w:t>
      </w:r>
      <w:r w:rsidRPr="009C4B98">
        <w:rPr>
          <w:rFonts w:ascii="Arial" w:hAnsi="Arial" w:cs="Arial"/>
        </w:rPr>
        <w:t>202</w:t>
      </w:r>
      <w:r w:rsidR="00480438" w:rsidRPr="009C4B98">
        <w:rPr>
          <w:rFonts w:ascii="Arial" w:hAnsi="Arial" w:cs="Arial"/>
        </w:rPr>
        <w:t>4</w:t>
      </w:r>
      <w:r w:rsidRPr="009C4B98">
        <w:rPr>
          <w:rFonts w:ascii="Arial" w:hAnsi="Arial" w:cs="Arial"/>
        </w:rPr>
        <w:t>r.</w:t>
      </w:r>
      <w:r w:rsidR="00F56ED3" w:rsidRPr="009C4B98">
        <w:rPr>
          <w:rFonts w:ascii="Arial" w:hAnsi="Arial" w:cs="Arial"/>
        </w:rPr>
        <w:t>,</w:t>
      </w:r>
      <w:r w:rsidRPr="009C4B98">
        <w:rPr>
          <w:rFonts w:ascii="Arial" w:hAnsi="Arial" w:cs="Arial"/>
        </w:rPr>
        <w:t xml:space="preserve"> poz. </w:t>
      </w:r>
      <w:r w:rsidR="00480438" w:rsidRPr="009C4B98">
        <w:rPr>
          <w:rFonts w:ascii="Arial" w:hAnsi="Arial" w:cs="Arial"/>
        </w:rPr>
        <w:t>288</w:t>
      </w:r>
      <w:r w:rsidR="00732DAC" w:rsidRPr="009C4B98">
        <w:rPr>
          <w:rFonts w:ascii="Arial" w:hAnsi="Arial" w:cs="Arial"/>
        </w:rPr>
        <w:t xml:space="preserve"> </w:t>
      </w:r>
      <w:proofErr w:type="spellStart"/>
      <w:r w:rsidR="00732DAC" w:rsidRPr="009C4B98">
        <w:rPr>
          <w:rFonts w:ascii="Arial" w:hAnsi="Arial" w:cs="Arial"/>
        </w:rPr>
        <w:t>t.j</w:t>
      </w:r>
      <w:proofErr w:type="spellEnd"/>
      <w:r w:rsidR="00732DAC" w:rsidRPr="009C4B98">
        <w:rPr>
          <w:rFonts w:ascii="Arial" w:hAnsi="Arial" w:cs="Arial"/>
        </w:rPr>
        <w:t>.</w:t>
      </w:r>
      <w:r w:rsidRPr="009C4B98">
        <w:rPr>
          <w:rFonts w:ascii="Arial" w:hAnsi="Arial" w:cs="Arial"/>
        </w:rPr>
        <w:t>)</w:t>
      </w:r>
      <w:r w:rsidR="00480438" w:rsidRPr="009C4B98">
        <w:rPr>
          <w:rFonts w:ascii="Arial" w:hAnsi="Arial" w:cs="Arial"/>
        </w:rPr>
        <w:t xml:space="preserve"> </w:t>
      </w:r>
      <w:r w:rsidR="00681590" w:rsidRPr="009C4B98">
        <w:rPr>
          <w:rFonts w:ascii="Arial" w:hAnsi="Arial" w:cs="Arial"/>
        </w:rPr>
        <w:t xml:space="preserve">mając na uwadze wytyczne </w:t>
      </w:r>
      <w:r w:rsidR="00480438" w:rsidRPr="009C4B98">
        <w:rPr>
          <w:rFonts w:ascii="Arial" w:hAnsi="Arial" w:cs="Arial"/>
        </w:rPr>
        <w:t>rozporządzenia Ministra Pracy i Polityki Społecznej z dnia 9 marca 2009r. w sprawie sposobu ustalania przeciętnej liczby zatrudnionych w celu naliczania odpisu na Zakładowy Fundusz Świadczeń Socjalnych (Dz.U. 2009r.</w:t>
      </w:r>
      <w:r w:rsidR="00F56ED3" w:rsidRPr="009C4B98">
        <w:rPr>
          <w:rFonts w:ascii="Arial" w:hAnsi="Arial" w:cs="Arial"/>
        </w:rPr>
        <w:t>,</w:t>
      </w:r>
      <w:r w:rsidR="00480438" w:rsidRPr="009C4B98">
        <w:rPr>
          <w:rFonts w:ascii="Arial" w:hAnsi="Arial" w:cs="Arial"/>
        </w:rPr>
        <w:t xml:space="preserve"> Nr 43 poz. 349).</w:t>
      </w:r>
    </w:p>
    <w:p w14:paraId="1ABF305F" w14:textId="77777777" w:rsidR="00000D7F" w:rsidRPr="009C4B98" w:rsidRDefault="00000D7F" w:rsidP="009C4B98">
      <w:pPr>
        <w:pStyle w:val="Akapitzlist"/>
        <w:tabs>
          <w:tab w:val="left" w:pos="0"/>
        </w:tabs>
        <w:spacing w:line="360" w:lineRule="auto"/>
        <w:rPr>
          <w:rFonts w:ascii="Arial" w:hAnsi="Arial" w:cs="Arial"/>
        </w:rPr>
      </w:pPr>
    </w:p>
    <w:p w14:paraId="38A7BE23" w14:textId="7D3A839D" w:rsidR="006F49EA" w:rsidRPr="009C4B98" w:rsidRDefault="006F49EA" w:rsidP="009C4B98">
      <w:pPr>
        <w:tabs>
          <w:tab w:val="left" w:pos="0"/>
        </w:tabs>
        <w:spacing w:line="360" w:lineRule="auto"/>
        <w:rPr>
          <w:rFonts w:ascii="Arial" w:hAnsi="Arial" w:cs="Arial"/>
          <w:lang w:val="x-none"/>
        </w:rPr>
      </w:pPr>
      <w:r w:rsidRPr="009C4B98">
        <w:rPr>
          <w:rFonts w:ascii="Arial" w:hAnsi="Arial" w:cs="Arial"/>
          <w:lang w:val="x-none"/>
        </w:rPr>
        <w:tab/>
        <w:t>Sprawozdanie z wykonania zaleceń pokontrolnych należy przesłać do Biura Kontroli Urzędu Miejskiego w Białymstoku, ul. Słonimska 1 z podaniem numeru sprawy w terminie 30-tu dni od daty otrzymania niniejszego pisma.</w:t>
      </w:r>
    </w:p>
    <w:p w14:paraId="16361CD5" w14:textId="77777777" w:rsidR="006F49EA" w:rsidRPr="009C4B98" w:rsidRDefault="006F49EA" w:rsidP="009C4B98">
      <w:pPr>
        <w:tabs>
          <w:tab w:val="left" w:pos="0"/>
        </w:tabs>
        <w:spacing w:line="360" w:lineRule="auto"/>
        <w:rPr>
          <w:rFonts w:ascii="Arial" w:hAnsi="Arial" w:cs="Arial"/>
        </w:rPr>
      </w:pPr>
    </w:p>
    <w:p w14:paraId="2E38CAE8" w14:textId="7A454ACA" w:rsidR="00FC39FA" w:rsidRPr="009C4B98" w:rsidRDefault="009C4B98" w:rsidP="009C4B98">
      <w:pPr>
        <w:tabs>
          <w:tab w:val="left" w:pos="0"/>
        </w:tabs>
        <w:spacing w:line="360" w:lineRule="auto"/>
        <w:rPr>
          <w:rFonts w:ascii="Arial" w:hAnsi="Arial" w:cs="Arial"/>
        </w:rPr>
      </w:pPr>
      <w:r w:rsidRPr="009C4B98">
        <w:rPr>
          <w:rFonts w:ascii="Arial" w:hAnsi="Arial" w:cs="Arial"/>
        </w:rPr>
        <w:tab/>
      </w:r>
      <w:r w:rsidRPr="009C4B98">
        <w:rPr>
          <w:rFonts w:ascii="Arial" w:hAnsi="Arial" w:cs="Arial"/>
        </w:rPr>
        <w:tab/>
      </w:r>
      <w:r w:rsidRPr="009C4B98">
        <w:rPr>
          <w:rFonts w:ascii="Arial" w:hAnsi="Arial" w:cs="Arial"/>
        </w:rPr>
        <w:tab/>
      </w:r>
      <w:r w:rsidRPr="009C4B98">
        <w:rPr>
          <w:rFonts w:ascii="Arial" w:hAnsi="Arial" w:cs="Arial"/>
        </w:rPr>
        <w:tab/>
      </w:r>
      <w:r w:rsidRPr="009C4B98">
        <w:rPr>
          <w:rFonts w:ascii="Arial" w:hAnsi="Arial" w:cs="Arial"/>
        </w:rPr>
        <w:tab/>
        <w:t xml:space="preserve">              </w:t>
      </w:r>
      <w:r w:rsidRPr="009C4B98">
        <w:rPr>
          <w:rFonts w:ascii="Arial" w:hAnsi="Arial" w:cs="Arial"/>
        </w:rPr>
        <w:tab/>
        <w:t>Prezydent Miasta</w:t>
      </w:r>
    </w:p>
    <w:p w14:paraId="00A71172" w14:textId="12794003" w:rsidR="00FC39FA" w:rsidRPr="009C4B98" w:rsidRDefault="009C4B98" w:rsidP="009C4B98">
      <w:pPr>
        <w:tabs>
          <w:tab w:val="left" w:pos="0"/>
        </w:tabs>
        <w:spacing w:line="360" w:lineRule="auto"/>
        <w:rPr>
          <w:rFonts w:ascii="Arial" w:hAnsi="Arial" w:cs="Arial"/>
        </w:rPr>
      </w:pPr>
      <w:r w:rsidRPr="009C4B98">
        <w:rPr>
          <w:rFonts w:ascii="Arial" w:hAnsi="Arial" w:cs="Arial"/>
        </w:rPr>
        <w:tab/>
      </w:r>
      <w:r w:rsidRPr="009C4B98">
        <w:rPr>
          <w:rFonts w:ascii="Arial" w:hAnsi="Arial" w:cs="Arial"/>
        </w:rPr>
        <w:tab/>
      </w:r>
      <w:r w:rsidRPr="009C4B98">
        <w:rPr>
          <w:rFonts w:ascii="Arial" w:hAnsi="Arial" w:cs="Arial"/>
        </w:rPr>
        <w:tab/>
      </w:r>
      <w:r w:rsidRPr="009C4B98">
        <w:rPr>
          <w:rFonts w:ascii="Arial" w:hAnsi="Arial" w:cs="Arial"/>
        </w:rPr>
        <w:tab/>
      </w:r>
      <w:r w:rsidRPr="009C4B98">
        <w:rPr>
          <w:rFonts w:ascii="Arial" w:hAnsi="Arial" w:cs="Arial"/>
        </w:rPr>
        <w:tab/>
      </w:r>
      <w:r w:rsidRPr="009C4B98">
        <w:rPr>
          <w:rFonts w:ascii="Arial" w:hAnsi="Arial" w:cs="Arial"/>
        </w:rPr>
        <w:tab/>
      </w:r>
      <w:r w:rsidRPr="009C4B98">
        <w:rPr>
          <w:rFonts w:ascii="Arial" w:hAnsi="Arial" w:cs="Arial"/>
        </w:rPr>
        <w:tab/>
        <w:t>dr hab. Tadeusz Truskolaski</w:t>
      </w:r>
    </w:p>
    <w:p w14:paraId="70C95F94" w14:textId="5DDF2877" w:rsidR="00FC39FA" w:rsidRPr="009C4B98" w:rsidRDefault="00FC39FA" w:rsidP="009C4B98">
      <w:pPr>
        <w:tabs>
          <w:tab w:val="left" w:pos="0"/>
        </w:tabs>
        <w:rPr>
          <w:rFonts w:ascii="Arial" w:hAnsi="Arial" w:cs="Arial"/>
        </w:rPr>
      </w:pPr>
    </w:p>
    <w:p w14:paraId="55204BF9" w14:textId="7ED5C785" w:rsidR="00FC39FA" w:rsidRPr="009C4B98" w:rsidRDefault="00FC39FA" w:rsidP="009C4B98">
      <w:pPr>
        <w:tabs>
          <w:tab w:val="left" w:pos="0"/>
        </w:tabs>
        <w:rPr>
          <w:rFonts w:ascii="Arial" w:hAnsi="Arial" w:cs="Arial"/>
        </w:rPr>
      </w:pPr>
    </w:p>
    <w:p w14:paraId="1A9BD25C" w14:textId="657A1FC0" w:rsidR="002F2DB1" w:rsidRPr="009C4B98" w:rsidRDefault="002F2DB1" w:rsidP="009C4B98">
      <w:pPr>
        <w:tabs>
          <w:tab w:val="left" w:pos="0"/>
        </w:tabs>
        <w:rPr>
          <w:rFonts w:ascii="Arial" w:hAnsi="Arial" w:cs="Arial"/>
          <w:sz w:val="20"/>
          <w:szCs w:val="20"/>
        </w:rPr>
      </w:pPr>
    </w:p>
    <w:p w14:paraId="3E98ABB0" w14:textId="77777777" w:rsidR="00A261C2" w:rsidRPr="009C4B98" w:rsidRDefault="00A261C2" w:rsidP="009C4B98">
      <w:pPr>
        <w:tabs>
          <w:tab w:val="left" w:pos="0"/>
        </w:tabs>
        <w:rPr>
          <w:rFonts w:ascii="Arial" w:hAnsi="Arial" w:cs="Arial"/>
          <w:sz w:val="20"/>
          <w:szCs w:val="20"/>
        </w:rPr>
      </w:pPr>
    </w:p>
    <w:p w14:paraId="5D66B88F" w14:textId="48C32F26" w:rsidR="00000D7F" w:rsidRPr="009C4B98" w:rsidRDefault="00000D7F" w:rsidP="009C4B98">
      <w:pPr>
        <w:tabs>
          <w:tab w:val="left" w:pos="0"/>
        </w:tabs>
        <w:rPr>
          <w:rFonts w:ascii="Arial" w:hAnsi="Arial" w:cs="Arial"/>
          <w:sz w:val="20"/>
          <w:szCs w:val="20"/>
        </w:rPr>
      </w:pPr>
    </w:p>
    <w:p w14:paraId="026CE41E" w14:textId="26781643" w:rsidR="00000D7F" w:rsidRPr="009C4B98" w:rsidRDefault="00000D7F" w:rsidP="009C4B98">
      <w:pPr>
        <w:tabs>
          <w:tab w:val="left" w:pos="0"/>
        </w:tabs>
        <w:rPr>
          <w:rFonts w:ascii="Arial" w:hAnsi="Arial" w:cs="Arial"/>
          <w:sz w:val="20"/>
          <w:szCs w:val="20"/>
        </w:rPr>
      </w:pPr>
    </w:p>
    <w:p w14:paraId="5B453EC2" w14:textId="77777777" w:rsidR="00000D7F" w:rsidRPr="009C4B98" w:rsidRDefault="00000D7F" w:rsidP="009C4B98">
      <w:pPr>
        <w:tabs>
          <w:tab w:val="left" w:pos="0"/>
        </w:tabs>
        <w:rPr>
          <w:rFonts w:ascii="Arial" w:hAnsi="Arial" w:cs="Arial"/>
          <w:sz w:val="20"/>
          <w:szCs w:val="20"/>
        </w:rPr>
      </w:pPr>
    </w:p>
    <w:p w14:paraId="7FC609A5" w14:textId="09D60679" w:rsidR="0057329A" w:rsidRPr="009C4B98" w:rsidRDefault="00CB1B05" w:rsidP="009C4B98">
      <w:pPr>
        <w:tabs>
          <w:tab w:val="left" w:pos="0"/>
        </w:tabs>
        <w:rPr>
          <w:rFonts w:ascii="Arial" w:hAnsi="Arial" w:cs="Arial"/>
          <w:sz w:val="20"/>
          <w:szCs w:val="20"/>
        </w:rPr>
      </w:pPr>
      <w:r w:rsidRPr="009C4B98">
        <w:rPr>
          <w:rFonts w:ascii="Arial" w:hAnsi="Arial" w:cs="Arial"/>
          <w:sz w:val="20"/>
          <w:szCs w:val="20"/>
        </w:rPr>
        <w:t>Otrzymują/Do wiadomości:</w:t>
      </w:r>
    </w:p>
    <w:p w14:paraId="6145FE13" w14:textId="0318835D" w:rsidR="009A12EE" w:rsidRPr="009C4B98" w:rsidRDefault="007E1205" w:rsidP="009C4B98">
      <w:pPr>
        <w:tabs>
          <w:tab w:val="left" w:pos="0"/>
        </w:tabs>
        <w:rPr>
          <w:rFonts w:ascii="Arial" w:hAnsi="Arial" w:cs="Arial"/>
          <w:sz w:val="20"/>
          <w:szCs w:val="20"/>
        </w:rPr>
      </w:pPr>
      <w:r w:rsidRPr="009C4B98">
        <w:rPr>
          <w:rFonts w:ascii="Arial" w:hAnsi="Arial" w:cs="Arial"/>
          <w:sz w:val="20"/>
          <w:szCs w:val="20"/>
        </w:rPr>
        <w:t xml:space="preserve">1. </w:t>
      </w:r>
      <w:r w:rsidR="00266333" w:rsidRPr="009C4B98">
        <w:rPr>
          <w:rFonts w:ascii="Arial" w:hAnsi="Arial" w:cs="Arial"/>
          <w:sz w:val="20"/>
          <w:szCs w:val="20"/>
        </w:rPr>
        <w:t>Departament</w:t>
      </w:r>
      <w:r w:rsidR="00BC7DD6" w:rsidRPr="009C4B98">
        <w:rPr>
          <w:rFonts w:ascii="Arial" w:hAnsi="Arial" w:cs="Arial"/>
          <w:sz w:val="20"/>
          <w:szCs w:val="20"/>
        </w:rPr>
        <w:t xml:space="preserve"> </w:t>
      </w:r>
      <w:r w:rsidR="008A55BA" w:rsidRPr="009C4B98">
        <w:rPr>
          <w:rFonts w:ascii="Arial" w:hAnsi="Arial" w:cs="Arial"/>
          <w:sz w:val="20"/>
          <w:szCs w:val="20"/>
        </w:rPr>
        <w:t>Edukacji</w:t>
      </w:r>
    </w:p>
    <w:p w14:paraId="4DD8B388" w14:textId="787FFE26" w:rsidR="005A51BD" w:rsidRPr="009C4B98" w:rsidRDefault="005A51BD" w:rsidP="009C4B98">
      <w:pPr>
        <w:tabs>
          <w:tab w:val="left" w:pos="0"/>
        </w:tabs>
        <w:ind w:right="225"/>
        <w:rPr>
          <w:rFonts w:ascii="Arial" w:hAnsi="Arial" w:cs="Arial"/>
          <w:sz w:val="20"/>
          <w:szCs w:val="20"/>
        </w:rPr>
      </w:pPr>
      <w:r w:rsidRPr="009C4B98">
        <w:rPr>
          <w:rFonts w:ascii="Arial" w:hAnsi="Arial" w:cs="Arial"/>
          <w:sz w:val="20"/>
          <w:szCs w:val="20"/>
        </w:rPr>
        <w:t xml:space="preserve">Sprawę prowadzi: </w:t>
      </w:r>
    </w:p>
    <w:p w14:paraId="0D6C5009" w14:textId="77777777" w:rsidR="003B7511" w:rsidRPr="009C4B98" w:rsidRDefault="005A51BD" w:rsidP="009C4B98">
      <w:pPr>
        <w:tabs>
          <w:tab w:val="left" w:pos="0"/>
        </w:tabs>
        <w:rPr>
          <w:rFonts w:ascii="Arial" w:hAnsi="Arial" w:cs="Arial"/>
          <w:i/>
          <w:sz w:val="20"/>
          <w:szCs w:val="20"/>
        </w:rPr>
      </w:pPr>
      <w:r w:rsidRPr="009C4B98">
        <w:rPr>
          <w:rFonts w:ascii="Arial" w:hAnsi="Arial" w:cs="Arial"/>
          <w:i/>
          <w:sz w:val="20"/>
          <w:szCs w:val="20"/>
        </w:rPr>
        <w:t>Biuro Kontroli</w:t>
      </w:r>
      <w:r w:rsidR="004A412B" w:rsidRPr="009C4B98">
        <w:rPr>
          <w:rFonts w:ascii="Arial" w:hAnsi="Arial" w:cs="Arial"/>
          <w:i/>
          <w:sz w:val="20"/>
          <w:szCs w:val="20"/>
        </w:rPr>
        <w:t xml:space="preserve">: </w:t>
      </w:r>
      <w:r w:rsidR="00A15B66" w:rsidRPr="009C4B98">
        <w:rPr>
          <w:rFonts w:ascii="Arial" w:hAnsi="Arial" w:cs="Arial"/>
          <w:i/>
          <w:sz w:val="20"/>
          <w:szCs w:val="20"/>
        </w:rPr>
        <w:t>Urszula Szczerbińska  tel. 85 869 6389</w:t>
      </w:r>
    </w:p>
    <w:sectPr w:rsidR="003B7511" w:rsidRPr="009C4B98">
      <w:footerReference w:type="default" r:id="rId9"/>
      <w:footerReference w:type="first" r:id="rId10"/>
      <w:type w:val="continuous"/>
      <w:pgSz w:w="11906" w:h="16838"/>
      <w:pgMar w:top="1417" w:right="1418" w:bottom="1417" w:left="1418" w:header="708" w:footer="7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7576E" w14:textId="77777777" w:rsidR="00913145" w:rsidRDefault="00913145">
      <w:r>
        <w:separator/>
      </w:r>
    </w:p>
  </w:endnote>
  <w:endnote w:type="continuationSeparator" w:id="0">
    <w:p w14:paraId="58400CE9" w14:textId="77777777" w:rsidR="00913145" w:rsidRDefault="00913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5494223"/>
      <w:docPartObj>
        <w:docPartGallery w:val="Page Numbers (Bottom of Page)"/>
        <w:docPartUnique/>
      </w:docPartObj>
    </w:sdtPr>
    <w:sdtEndPr/>
    <w:sdtContent>
      <w:p w14:paraId="1DF595D6" w14:textId="7B60BB37" w:rsidR="0091441E" w:rsidRDefault="0091441E">
        <w:pPr>
          <w:pStyle w:val="Stopka"/>
          <w:jc w:val="center"/>
        </w:pPr>
        <w:r>
          <w:fldChar w:fldCharType="begin"/>
        </w:r>
        <w:r>
          <w:instrText>PAGE   \* MERGEFORMAT</w:instrText>
        </w:r>
        <w:r>
          <w:fldChar w:fldCharType="separate"/>
        </w:r>
        <w:r w:rsidR="009C4B98">
          <w:rPr>
            <w:noProof/>
          </w:rPr>
          <w:t>5</w:t>
        </w:r>
        <w:r>
          <w:fldChar w:fldCharType="end"/>
        </w:r>
      </w:p>
    </w:sdtContent>
  </w:sdt>
  <w:p w14:paraId="7181F4E7" w14:textId="77777777" w:rsidR="00CB1B05" w:rsidRDefault="00CB1B05">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7" w:type="dxa"/>
      <w:tblCellMar>
        <w:left w:w="10" w:type="dxa"/>
        <w:right w:w="10" w:type="dxa"/>
      </w:tblCellMar>
      <w:tblLook w:val="0000" w:firstRow="0" w:lastRow="0" w:firstColumn="0" w:lastColumn="0" w:noHBand="0" w:noVBand="0"/>
    </w:tblPr>
    <w:tblGrid>
      <w:gridCol w:w="9277"/>
    </w:tblGrid>
    <w:tr w:rsidR="00CB1B05" w14:paraId="21B38286" w14:textId="77777777">
      <w:trPr>
        <w:trHeight w:hRule="exact" w:val="454"/>
      </w:trPr>
      <w:tc>
        <w:tcPr>
          <w:tcW w:w="9277" w:type="dxa"/>
          <w:tcBorders>
            <w:top w:val="single" w:sz="4" w:space="0" w:color="000000"/>
          </w:tcBorders>
          <w:shd w:val="clear" w:color="auto" w:fill="auto"/>
          <w:tcMar>
            <w:top w:w="0" w:type="dxa"/>
            <w:left w:w="108" w:type="dxa"/>
            <w:bottom w:w="0" w:type="dxa"/>
            <w:right w:w="108" w:type="dxa"/>
          </w:tcMar>
        </w:tcPr>
        <w:p w14:paraId="257AB990" w14:textId="77777777" w:rsidR="00CB1B05" w:rsidRDefault="00CB1B05">
          <w:pPr>
            <w:tabs>
              <w:tab w:val="left" w:pos="0"/>
            </w:tabs>
            <w:ind w:left="180" w:right="225" w:firstLine="12"/>
            <w:jc w:val="both"/>
            <w:rPr>
              <w:sz w:val="20"/>
              <w:szCs w:val="22"/>
            </w:rPr>
          </w:pPr>
          <w:r>
            <w:rPr>
              <w:sz w:val="20"/>
              <w:szCs w:val="22"/>
            </w:rPr>
            <w:t xml:space="preserve">ul. Słonimska 1, 15-950 Białystok, tel. 85 869 6002, fax 85 869 6265, e-mail: </w:t>
          </w:r>
          <w:hyperlink r:id="rId1" w:history="1">
            <w:r w:rsidR="005A51BD" w:rsidRPr="00D76A3A">
              <w:rPr>
                <w:rStyle w:val="Hipercze"/>
                <w:sz w:val="20"/>
                <w:szCs w:val="22"/>
              </w:rPr>
              <w:t>prezydent@um.bialystok.pl</w:t>
            </w:r>
          </w:hyperlink>
        </w:p>
        <w:p w14:paraId="702DA22D" w14:textId="77777777" w:rsidR="005A51BD" w:rsidRDefault="005A51BD" w:rsidP="006A176F">
          <w:pPr>
            <w:tabs>
              <w:tab w:val="left" w:pos="0"/>
            </w:tabs>
            <w:ind w:left="180" w:right="225" w:firstLine="12"/>
            <w:jc w:val="both"/>
            <w:rPr>
              <w:sz w:val="20"/>
              <w:szCs w:val="22"/>
            </w:rPr>
          </w:pPr>
          <w:r>
            <w:rPr>
              <w:sz w:val="20"/>
              <w:szCs w:val="22"/>
            </w:rPr>
            <w:t xml:space="preserve">Infolinia </w:t>
          </w:r>
          <w:r w:rsidR="00315F57">
            <w:rPr>
              <w:sz w:val="20"/>
              <w:szCs w:val="22"/>
            </w:rPr>
            <w:t xml:space="preserve">Urzędu Miejskiego w Białymstoku </w:t>
          </w:r>
          <w:r>
            <w:rPr>
              <w:sz w:val="20"/>
              <w:szCs w:val="22"/>
            </w:rPr>
            <w:t>– tel. 85</w:t>
          </w:r>
          <w:r w:rsidR="006A176F">
            <w:rPr>
              <w:sz w:val="20"/>
              <w:szCs w:val="22"/>
            </w:rPr>
            <w:t> 879 79 79</w:t>
          </w:r>
        </w:p>
      </w:tc>
    </w:tr>
  </w:tbl>
  <w:p w14:paraId="7EA310FD" w14:textId="77777777" w:rsidR="00CB1B05" w:rsidRDefault="00CB1B0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D26424" w14:textId="77777777" w:rsidR="00913145" w:rsidRDefault="00913145">
      <w:r>
        <w:rPr>
          <w:color w:val="000000"/>
        </w:rPr>
        <w:separator/>
      </w:r>
    </w:p>
  </w:footnote>
  <w:footnote w:type="continuationSeparator" w:id="0">
    <w:p w14:paraId="5A8DA41D" w14:textId="77777777" w:rsidR="00913145" w:rsidRDefault="009131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F4E50"/>
    <w:multiLevelType w:val="hybridMultilevel"/>
    <w:tmpl w:val="16B22572"/>
    <w:lvl w:ilvl="0" w:tplc="65025528">
      <w:start w:val="1"/>
      <w:numFmt w:val="bullet"/>
      <w:lvlText w:val=""/>
      <w:lvlJc w:val="left"/>
      <w:pPr>
        <w:ind w:left="1440" w:hanging="360"/>
      </w:pPr>
      <w:rPr>
        <w:rFonts w:ascii="Symbol" w:hAnsi="Symbol" w:hint="default"/>
        <w:b/>
        <w:spacing w:val="0"/>
        <w:sz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10CE4F4E"/>
    <w:multiLevelType w:val="hybridMultilevel"/>
    <w:tmpl w:val="3956EE8E"/>
    <w:lvl w:ilvl="0" w:tplc="73D88EF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 w15:restartNumberingAfterBreak="0">
    <w:nsid w:val="144726EA"/>
    <w:multiLevelType w:val="hybridMultilevel"/>
    <w:tmpl w:val="B540DE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8849E6"/>
    <w:multiLevelType w:val="hybridMultilevel"/>
    <w:tmpl w:val="A3E64B64"/>
    <w:lvl w:ilvl="0" w:tplc="522AA9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25A5F80"/>
    <w:multiLevelType w:val="hybridMultilevel"/>
    <w:tmpl w:val="8CCAA18C"/>
    <w:lvl w:ilvl="0" w:tplc="522AA94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15:restartNumberingAfterBreak="0">
    <w:nsid w:val="3C6363FE"/>
    <w:multiLevelType w:val="hybridMultilevel"/>
    <w:tmpl w:val="9EDA8064"/>
    <w:lvl w:ilvl="0" w:tplc="73D88E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E957B8E"/>
    <w:multiLevelType w:val="hybridMultilevel"/>
    <w:tmpl w:val="9A8EAEF4"/>
    <w:lvl w:ilvl="0" w:tplc="65025528">
      <w:start w:val="1"/>
      <w:numFmt w:val="bullet"/>
      <w:lvlText w:val=""/>
      <w:lvlJc w:val="left"/>
      <w:pPr>
        <w:ind w:left="720" w:hanging="360"/>
      </w:pPr>
      <w:rPr>
        <w:rFonts w:ascii="Symbol" w:hAnsi="Symbol" w:hint="default"/>
        <w:b/>
        <w:spacing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6B77707"/>
    <w:multiLevelType w:val="hybridMultilevel"/>
    <w:tmpl w:val="7F30C9EE"/>
    <w:lvl w:ilvl="0" w:tplc="522AA94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 w15:restartNumberingAfterBreak="0">
    <w:nsid w:val="5A16369C"/>
    <w:multiLevelType w:val="hybridMultilevel"/>
    <w:tmpl w:val="921CAFA0"/>
    <w:lvl w:ilvl="0" w:tplc="65025528">
      <w:start w:val="1"/>
      <w:numFmt w:val="bullet"/>
      <w:lvlText w:val=""/>
      <w:lvlJc w:val="left"/>
      <w:pPr>
        <w:ind w:left="720" w:hanging="360"/>
      </w:pPr>
      <w:rPr>
        <w:rFonts w:ascii="Symbol" w:hAnsi="Symbol" w:hint="default"/>
        <w:b/>
        <w:spacing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8B24880"/>
    <w:multiLevelType w:val="hybridMultilevel"/>
    <w:tmpl w:val="682CC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4"/>
  </w:num>
  <w:num w:numId="3">
    <w:abstractNumId w:val="3"/>
  </w:num>
  <w:num w:numId="4">
    <w:abstractNumId w:val="7"/>
  </w:num>
  <w:num w:numId="5">
    <w:abstractNumId w:val="5"/>
  </w:num>
  <w:num w:numId="6">
    <w:abstractNumId w:val="0"/>
  </w:num>
  <w:num w:numId="7">
    <w:abstractNumId w:val="1"/>
  </w:num>
  <w:num w:numId="8">
    <w:abstractNumId w:val="2"/>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29A"/>
    <w:rsid w:val="00000D7F"/>
    <w:rsid w:val="00002E6C"/>
    <w:rsid w:val="000039B3"/>
    <w:rsid w:val="00005FB0"/>
    <w:rsid w:val="00014153"/>
    <w:rsid w:val="00022198"/>
    <w:rsid w:val="00027361"/>
    <w:rsid w:val="000303D7"/>
    <w:rsid w:val="00034761"/>
    <w:rsid w:val="00037DE3"/>
    <w:rsid w:val="00040349"/>
    <w:rsid w:val="00043614"/>
    <w:rsid w:val="0004367C"/>
    <w:rsid w:val="0004399D"/>
    <w:rsid w:val="00044116"/>
    <w:rsid w:val="000479E8"/>
    <w:rsid w:val="000551E2"/>
    <w:rsid w:val="00056E8E"/>
    <w:rsid w:val="00062CF4"/>
    <w:rsid w:val="00064439"/>
    <w:rsid w:val="000644CE"/>
    <w:rsid w:val="000658C8"/>
    <w:rsid w:val="000667CE"/>
    <w:rsid w:val="0006696F"/>
    <w:rsid w:val="00067A71"/>
    <w:rsid w:val="00067AB9"/>
    <w:rsid w:val="00072F5E"/>
    <w:rsid w:val="00072FBD"/>
    <w:rsid w:val="00080D04"/>
    <w:rsid w:val="00082C2F"/>
    <w:rsid w:val="00085F0D"/>
    <w:rsid w:val="000864C5"/>
    <w:rsid w:val="0009227C"/>
    <w:rsid w:val="00093502"/>
    <w:rsid w:val="000972AB"/>
    <w:rsid w:val="00097358"/>
    <w:rsid w:val="000A04A3"/>
    <w:rsid w:val="000A57C2"/>
    <w:rsid w:val="000B316C"/>
    <w:rsid w:val="000B7B72"/>
    <w:rsid w:val="000B7CF0"/>
    <w:rsid w:val="000C11A8"/>
    <w:rsid w:val="000C1FE5"/>
    <w:rsid w:val="000C32A6"/>
    <w:rsid w:val="000C35CE"/>
    <w:rsid w:val="000C5829"/>
    <w:rsid w:val="000C604E"/>
    <w:rsid w:val="000D09D6"/>
    <w:rsid w:val="000D0FFF"/>
    <w:rsid w:val="000D13B8"/>
    <w:rsid w:val="000D2776"/>
    <w:rsid w:val="000D642F"/>
    <w:rsid w:val="000E1B34"/>
    <w:rsid w:val="000E30CE"/>
    <w:rsid w:val="000E3561"/>
    <w:rsid w:val="000E6108"/>
    <w:rsid w:val="000E7A0F"/>
    <w:rsid w:val="000F16AC"/>
    <w:rsid w:val="000F182A"/>
    <w:rsid w:val="000F22BC"/>
    <w:rsid w:val="000F6884"/>
    <w:rsid w:val="000F6A6F"/>
    <w:rsid w:val="00101ED0"/>
    <w:rsid w:val="001052BA"/>
    <w:rsid w:val="00105DEA"/>
    <w:rsid w:val="00110C37"/>
    <w:rsid w:val="0011259C"/>
    <w:rsid w:val="00112664"/>
    <w:rsid w:val="00112B26"/>
    <w:rsid w:val="001137F4"/>
    <w:rsid w:val="001148B3"/>
    <w:rsid w:val="00117267"/>
    <w:rsid w:val="00121FEC"/>
    <w:rsid w:val="00122250"/>
    <w:rsid w:val="00124451"/>
    <w:rsid w:val="0012471F"/>
    <w:rsid w:val="0013070B"/>
    <w:rsid w:val="00131D2A"/>
    <w:rsid w:val="00134E34"/>
    <w:rsid w:val="001358E0"/>
    <w:rsid w:val="00137254"/>
    <w:rsid w:val="001376E6"/>
    <w:rsid w:val="001439C6"/>
    <w:rsid w:val="001629CD"/>
    <w:rsid w:val="001645A6"/>
    <w:rsid w:val="00164BEF"/>
    <w:rsid w:val="00165AE4"/>
    <w:rsid w:val="00165CEC"/>
    <w:rsid w:val="00172554"/>
    <w:rsid w:val="00173BB3"/>
    <w:rsid w:val="001837AE"/>
    <w:rsid w:val="00184925"/>
    <w:rsid w:val="001860F6"/>
    <w:rsid w:val="00186FF5"/>
    <w:rsid w:val="00191FF9"/>
    <w:rsid w:val="0019451F"/>
    <w:rsid w:val="00194590"/>
    <w:rsid w:val="00194782"/>
    <w:rsid w:val="00194C73"/>
    <w:rsid w:val="001A08A6"/>
    <w:rsid w:val="001A2AE1"/>
    <w:rsid w:val="001A303E"/>
    <w:rsid w:val="001A6EC6"/>
    <w:rsid w:val="001B1993"/>
    <w:rsid w:val="001B3F10"/>
    <w:rsid w:val="001B68D0"/>
    <w:rsid w:val="001C591A"/>
    <w:rsid w:val="001D0C62"/>
    <w:rsid w:val="001D2DB6"/>
    <w:rsid w:val="001D47A9"/>
    <w:rsid w:val="001D4F2B"/>
    <w:rsid w:val="001D5B67"/>
    <w:rsid w:val="001D6B8D"/>
    <w:rsid w:val="001F1C92"/>
    <w:rsid w:val="001F2E65"/>
    <w:rsid w:val="0020680A"/>
    <w:rsid w:val="00207D9A"/>
    <w:rsid w:val="0021307C"/>
    <w:rsid w:val="00214CF7"/>
    <w:rsid w:val="00217172"/>
    <w:rsid w:val="00225856"/>
    <w:rsid w:val="002315FA"/>
    <w:rsid w:val="0023409A"/>
    <w:rsid w:val="0023540B"/>
    <w:rsid w:val="00235F7A"/>
    <w:rsid w:val="00236651"/>
    <w:rsid w:val="002429C2"/>
    <w:rsid w:val="002461CC"/>
    <w:rsid w:val="00247BFB"/>
    <w:rsid w:val="00250E93"/>
    <w:rsid w:val="002525BA"/>
    <w:rsid w:val="002532FB"/>
    <w:rsid w:val="002539BD"/>
    <w:rsid w:val="00254505"/>
    <w:rsid w:val="0025743A"/>
    <w:rsid w:val="00257D05"/>
    <w:rsid w:val="00261700"/>
    <w:rsid w:val="002622DE"/>
    <w:rsid w:val="00264408"/>
    <w:rsid w:val="002659FF"/>
    <w:rsid w:val="00266333"/>
    <w:rsid w:val="0026693D"/>
    <w:rsid w:val="00267013"/>
    <w:rsid w:val="00267B44"/>
    <w:rsid w:val="00275415"/>
    <w:rsid w:val="00276E30"/>
    <w:rsid w:val="00280096"/>
    <w:rsid w:val="00280203"/>
    <w:rsid w:val="0028121F"/>
    <w:rsid w:val="002826EF"/>
    <w:rsid w:val="00283E79"/>
    <w:rsid w:val="0028546F"/>
    <w:rsid w:val="00294896"/>
    <w:rsid w:val="00295C8D"/>
    <w:rsid w:val="00297E61"/>
    <w:rsid w:val="002A0C0A"/>
    <w:rsid w:val="002A3B86"/>
    <w:rsid w:val="002A6E24"/>
    <w:rsid w:val="002B0BF9"/>
    <w:rsid w:val="002B13EF"/>
    <w:rsid w:val="002B2EEF"/>
    <w:rsid w:val="002B53BF"/>
    <w:rsid w:val="002B629F"/>
    <w:rsid w:val="002B6550"/>
    <w:rsid w:val="002B7CB8"/>
    <w:rsid w:val="002C486A"/>
    <w:rsid w:val="002D037A"/>
    <w:rsid w:val="002D0D15"/>
    <w:rsid w:val="002D0EEC"/>
    <w:rsid w:val="002D5861"/>
    <w:rsid w:val="002E0329"/>
    <w:rsid w:val="002E375F"/>
    <w:rsid w:val="002E654C"/>
    <w:rsid w:val="002E734B"/>
    <w:rsid w:val="002E74EE"/>
    <w:rsid w:val="002F115C"/>
    <w:rsid w:val="002F24AD"/>
    <w:rsid w:val="002F2DB1"/>
    <w:rsid w:val="002F4BFA"/>
    <w:rsid w:val="002F50EF"/>
    <w:rsid w:val="002F6BE3"/>
    <w:rsid w:val="003025F3"/>
    <w:rsid w:val="00310717"/>
    <w:rsid w:val="00310E72"/>
    <w:rsid w:val="003110E6"/>
    <w:rsid w:val="0031167C"/>
    <w:rsid w:val="0031365C"/>
    <w:rsid w:val="00315F57"/>
    <w:rsid w:val="00320CF7"/>
    <w:rsid w:val="00322A96"/>
    <w:rsid w:val="003251A6"/>
    <w:rsid w:val="00325C5A"/>
    <w:rsid w:val="00325FC1"/>
    <w:rsid w:val="0033163D"/>
    <w:rsid w:val="003324E0"/>
    <w:rsid w:val="003357D6"/>
    <w:rsid w:val="003358A5"/>
    <w:rsid w:val="00335CAF"/>
    <w:rsid w:val="00346130"/>
    <w:rsid w:val="003476DE"/>
    <w:rsid w:val="003479E2"/>
    <w:rsid w:val="003523D7"/>
    <w:rsid w:val="00352E98"/>
    <w:rsid w:val="00355824"/>
    <w:rsid w:val="00362198"/>
    <w:rsid w:val="003707ED"/>
    <w:rsid w:val="0037710D"/>
    <w:rsid w:val="00382F81"/>
    <w:rsid w:val="00383CC5"/>
    <w:rsid w:val="00384339"/>
    <w:rsid w:val="00386A3D"/>
    <w:rsid w:val="00387155"/>
    <w:rsid w:val="00387AD9"/>
    <w:rsid w:val="00390515"/>
    <w:rsid w:val="00394211"/>
    <w:rsid w:val="003969F1"/>
    <w:rsid w:val="003A348E"/>
    <w:rsid w:val="003A45CF"/>
    <w:rsid w:val="003A5A39"/>
    <w:rsid w:val="003A60E0"/>
    <w:rsid w:val="003A6623"/>
    <w:rsid w:val="003B1103"/>
    <w:rsid w:val="003B7511"/>
    <w:rsid w:val="003C41CE"/>
    <w:rsid w:val="003C6D1A"/>
    <w:rsid w:val="003C7D83"/>
    <w:rsid w:val="003D3AA7"/>
    <w:rsid w:val="003D7C56"/>
    <w:rsid w:val="003E4548"/>
    <w:rsid w:val="003F116E"/>
    <w:rsid w:val="003F6664"/>
    <w:rsid w:val="003F749B"/>
    <w:rsid w:val="004018C8"/>
    <w:rsid w:val="00405511"/>
    <w:rsid w:val="004068C1"/>
    <w:rsid w:val="004073D3"/>
    <w:rsid w:val="0041048E"/>
    <w:rsid w:val="00410591"/>
    <w:rsid w:val="00411A65"/>
    <w:rsid w:val="004132B2"/>
    <w:rsid w:val="00414D51"/>
    <w:rsid w:val="00414DAA"/>
    <w:rsid w:val="004154E0"/>
    <w:rsid w:val="00415854"/>
    <w:rsid w:val="00417A1E"/>
    <w:rsid w:val="00420E3A"/>
    <w:rsid w:val="00423E9B"/>
    <w:rsid w:val="00424505"/>
    <w:rsid w:val="00425240"/>
    <w:rsid w:val="00426561"/>
    <w:rsid w:val="00433949"/>
    <w:rsid w:val="004339AD"/>
    <w:rsid w:val="004371C8"/>
    <w:rsid w:val="00440A15"/>
    <w:rsid w:val="00441719"/>
    <w:rsid w:val="00443B6E"/>
    <w:rsid w:val="00444406"/>
    <w:rsid w:val="00445C9D"/>
    <w:rsid w:val="0045103A"/>
    <w:rsid w:val="00457E81"/>
    <w:rsid w:val="004669DC"/>
    <w:rsid w:val="00467B4A"/>
    <w:rsid w:val="0047103A"/>
    <w:rsid w:val="004711A9"/>
    <w:rsid w:val="00471FD7"/>
    <w:rsid w:val="0047508F"/>
    <w:rsid w:val="00475F88"/>
    <w:rsid w:val="00480438"/>
    <w:rsid w:val="00486739"/>
    <w:rsid w:val="004910D9"/>
    <w:rsid w:val="00491976"/>
    <w:rsid w:val="00493036"/>
    <w:rsid w:val="00494138"/>
    <w:rsid w:val="004A0AAE"/>
    <w:rsid w:val="004A2AD9"/>
    <w:rsid w:val="004A412B"/>
    <w:rsid w:val="004A473B"/>
    <w:rsid w:val="004A672F"/>
    <w:rsid w:val="004B08B7"/>
    <w:rsid w:val="004B29FA"/>
    <w:rsid w:val="004B2E69"/>
    <w:rsid w:val="004C2049"/>
    <w:rsid w:val="004C3BBE"/>
    <w:rsid w:val="004C4291"/>
    <w:rsid w:val="004C4DBA"/>
    <w:rsid w:val="004C5A52"/>
    <w:rsid w:val="004D2BC8"/>
    <w:rsid w:val="004D3095"/>
    <w:rsid w:val="004D4DAE"/>
    <w:rsid w:val="004D6671"/>
    <w:rsid w:val="004D7110"/>
    <w:rsid w:val="004E134A"/>
    <w:rsid w:val="004E2198"/>
    <w:rsid w:val="004E358A"/>
    <w:rsid w:val="004F2D83"/>
    <w:rsid w:val="004F3D2A"/>
    <w:rsid w:val="004F4C8A"/>
    <w:rsid w:val="005043CC"/>
    <w:rsid w:val="005106E9"/>
    <w:rsid w:val="00511C90"/>
    <w:rsid w:val="0051276E"/>
    <w:rsid w:val="0051365A"/>
    <w:rsid w:val="005177AD"/>
    <w:rsid w:val="00525288"/>
    <w:rsid w:val="00526932"/>
    <w:rsid w:val="005338D9"/>
    <w:rsid w:val="00533CAC"/>
    <w:rsid w:val="00535434"/>
    <w:rsid w:val="0053780D"/>
    <w:rsid w:val="005432E5"/>
    <w:rsid w:val="00543326"/>
    <w:rsid w:val="00543F21"/>
    <w:rsid w:val="00546BEA"/>
    <w:rsid w:val="0055290D"/>
    <w:rsid w:val="00556424"/>
    <w:rsid w:val="00556E47"/>
    <w:rsid w:val="005576C3"/>
    <w:rsid w:val="005606C1"/>
    <w:rsid w:val="0056611D"/>
    <w:rsid w:val="00566980"/>
    <w:rsid w:val="00572F5A"/>
    <w:rsid w:val="0057329A"/>
    <w:rsid w:val="0057589C"/>
    <w:rsid w:val="00575EE5"/>
    <w:rsid w:val="00580EB0"/>
    <w:rsid w:val="0058641D"/>
    <w:rsid w:val="00597E72"/>
    <w:rsid w:val="005A51BD"/>
    <w:rsid w:val="005A709E"/>
    <w:rsid w:val="005B679F"/>
    <w:rsid w:val="005C03F9"/>
    <w:rsid w:val="005C0921"/>
    <w:rsid w:val="005C2F71"/>
    <w:rsid w:val="005C368B"/>
    <w:rsid w:val="005C535C"/>
    <w:rsid w:val="005C539C"/>
    <w:rsid w:val="005D013F"/>
    <w:rsid w:val="005D5C17"/>
    <w:rsid w:val="005D7095"/>
    <w:rsid w:val="005E106F"/>
    <w:rsid w:val="005E136B"/>
    <w:rsid w:val="005E4360"/>
    <w:rsid w:val="005E5B91"/>
    <w:rsid w:val="005E6103"/>
    <w:rsid w:val="005E69A3"/>
    <w:rsid w:val="005F1A00"/>
    <w:rsid w:val="005F412C"/>
    <w:rsid w:val="005F5B78"/>
    <w:rsid w:val="00600CC0"/>
    <w:rsid w:val="00601D4A"/>
    <w:rsid w:val="00605C0A"/>
    <w:rsid w:val="00613D96"/>
    <w:rsid w:val="0061455D"/>
    <w:rsid w:val="0061573E"/>
    <w:rsid w:val="006225DD"/>
    <w:rsid w:val="00624753"/>
    <w:rsid w:val="00624B40"/>
    <w:rsid w:val="006322CF"/>
    <w:rsid w:val="006327B7"/>
    <w:rsid w:val="00634F98"/>
    <w:rsid w:val="00636E52"/>
    <w:rsid w:val="00637318"/>
    <w:rsid w:val="00641490"/>
    <w:rsid w:val="00641CC8"/>
    <w:rsid w:val="00641D55"/>
    <w:rsid w:val="00643BA0"/>
    <w:rsid w:val="00644480"/>
    <w:rsid w:val="00645F86"/>
    <w:rsid w:val="0065530A"/>
    <w:rsid w:val="006572DA"/>
    <w:rsid w:val="00663E21"/>
    <w:rsid w:val="00664BA1"/>
    <w:rsid w:val="00670E19"/>
    <w:rsid w:val="00672937"/>
    <w:rsid w:val="00675E96"/>
    <w:rsid w:val="00680400"/>
    <w:rsid w:val="006810EE"/>
    <w:rsid w:val="00681590"/>
    <w:rsid w:val="00682331"/>
    <w:rsid w:val="006828DE"/>
    <w:rsid w:val="006856D2"/>
    <w:rsid w:val="00685C0F"/>
    <w:rsid w:val="00686B7E"/>
    <w:rsid w:val="00686F9F"/>
    <w:rsid w:val="00695F80"/>
    <w:rsid w:val="00696B7A"/>
    <w:rsid w:val="006A176F"/>
    <w:rsid w:val="006A1B29"/>
    <w:rsid w:val="006B21D3"/>
    <w:rsid w:val="006B5115"/>
    <w:rsid w:val="006C0D58"/>
    <w:rsid w:val="006C4CB4"/>
    <w:rsid w:val="006C4E84"/>
    <w:rsid w:val="006D1BAC"/>
    <w:rsid w:val="006D45DB"/>
    <w:rsid w:val="006D46E1"/>
    <w:rsid w:val="006D651F"/>
    <w:rsid w:val="006E0269"/>
    <w:rsid w:val="006E17D7"/>
    <w:rsid w:val="006E4BF6"/>
    <w:rsid w:val="006E4D38"/>
    <w:rsid w:val="006E7A10"/>
    <w:rsid w:val="006F2A43"/>
    <w:rsid w:val="006F40DB"/>
    <w:rsid w:val="006F49EA"/>
    <w:rsid w:val="0070077D"/>
    <w:rsid w:val="00701DC7"/>
    <w:rsid w:val="00712B4F"/>
    <w:rsid w:val="00714C0E"/>
    <w:rsid w:val="00716105"/>
    <w:rsid w:val="007173BE"/>
    <w:rsid w:val="007200A3"/>
    <w:rsid w:val="00724A53"/>
    <w:rsid w:val="00730783"/>
    <w:rsid w:val="00732DAC"/>
    <w:rsid w:val="00732FBE"/>
    <w:rsid w:val="00734FFE"/>
    <w:rsid w:val="00740E0D"/>
    <w:rsid w:val="00743CFC"/>
    <w:rsid w:val="00747E5C"/>
    <w:rsid w:val="007510D8"/>
    <w:rsid w:val="00753E7A"/>
    <w:rsid w:val="00754180"/>
    <w:rsid w:val="00756CFE"/>
    <w:rsid w:val="00762AF2"/>
    <w:rsid w:val="007630E7"/>
    <w:rsid w:val="007633E2"/>
    <w:rsid w:val="00763975"/>
    <w:rsid w:val="00764272"/>
    <w:rsid w:val="007651DA"/>
    <w:rsid w:val="007652E3"/>
    <w:rsid w:val="00767A22"/>
    <w:rsid w:val="0077116A"/>
    <w:rsid w:val="00771289"/>
    <w:rsid w:val="00775E87"/>
    <w:rsid w:val="007816DB"/>
    <w:rsid w:val="0078198B"/>
    <w:rsid w:val="00782BEF"/>
    <w:rsid w:val="00794C20"/>
    <w:rsid w:val="00795637"/>
    <w:rsid w:val="0079605D"/>
    <w:rsid w:val="00796345"/>
    <w:rsid w:val="007965CB"/>
    <w:rsid w:val="00797390"/>
    <w:rsid w:val="0079746B"/>
    <w:rsid w:val="007A0110"/>
    <w:rsid w:val="007A5E96"/>
    <w:rsid w:val="007A753A"/>
    <w:rsid w:val="007B0820"/>
    <w:rsid w:val="007B1ADD"/>
    <w:rsid w:val="007B1D62"/>
    <w:rsid w:val="007B525F"/>
    <w:rsid w:val="007B799E"/>
    <w:rsid w:val="007C10B4"/>
    <w:rsid w:val="007C34DD"/>
    <w:rsid w:val="007C4682"/>
    <w:rsid w:val="007C6A01"/>
    <w:rsid w:val="007C72D2"/>
    <w:rsid w:val="007D25DC"/>
    <w:rsid w:val="007D2E43"/>
    <w:rsid w:val="007D2FAF"/>
    <w:rsid w:val="007D332A"/>
    <w:rsid w:val="007D7CE8"/>
    <w:rsid w:val="007E0303"/>
    <w:rsid w:val="007E1205"/>
    <w:rsid w:val="007E6E94"/>
    <w:rsid w:val="007E71BF"/>
    <w:rsid w:val="007F03A0"/>
    <w:rsid w:val="007F54F4"/>
    <w:rsid w:val="008008DB"/>
    <w:rsid w:val="00802352"/>
    <w:rsid w:val="00807EE2"/>
    <w:rsid w:val="00812B23"/>
    <w:rsid w:val="00812E3E"/>
    <w:rsid w:val="00813B83"/>
    <w:rsid w:val="00813E56"/>
    <w:rsid w:val="008200BE"/>
    <w:rsid w:val="0082177B"/>
    <w:rsid w:val="00822DF1"/>
    <w:rsid w:val="0082718B"/>
    <w:rsid w:val="008276DC"/>
    <w:rsid w:val="00827921"/>
    <w:rsid w:val="00831331"/>
    <w:rsid w:val="00836F38"/>
    <w:rsid w:val="008425A5"/>
    <w:rsid w:val="008454B6"/>
    <w:rsid w:val="00855FFA"/>
    <w:rsid w:val="00856CB0"/>
    <w:rsid w:val="00865DCA"/>
    <w:rsid w:val="00867B35"/>
    <w:rsid w:val="0087055A"/>
    <w:rsid w:val="00873E5C"/>
    <w:rsid w:val="0087578B"/>
    <w:rsid w:val="008764B5"/>
    <w:rsid w:val="00876DA5"/>
    <w:rsid w:val="00877957"/>
    <w:rsid w:val="0088238D"/>
    <w:rsid w:val="0088312B"/>
    <w:rsid w:val="00884031"/>
    <w:rsid w:val="00885801"/>
    <w:rsid w:val="008862F9"/>
    <w:rsid w:val="00886305"/>
    <w:rsid w:val="008870D8"/>
    <w:rsid w:val="00890A1D"/>
    <w:rsid w:val="00891D49"/>
    <w:rsid w:val="00895C38"/>
    <w:rsid w:val="0089645F"/>
    <w:rsid w:val="008A37CD"/>
    <w:rsid w:val="008A55BA"/>
    <w:rsid w:val="008A79BF"/>
    <w:rsid w:val="008B00AF"/>
    <w:rsid w:val="008B0D56"/>
    <w:rsid w:val="008B5FAB"/>
    <w:rsid w:val="008B64D7"/>
    <w:rsid w:val="008B752C"/>
    <w:rsid w:val="008C031C"/>
    <w:rsid w:val="008C2AED"/>
    <w:rsid w:val="008D1F3F"/>
    <w:rsid w:val="008D36A3"/>
    <w:rsid w:val="008D3C39"/>
    <w:rsid w:val="008D41E9"/>
    <w:rsid w:val="008D694B"/>
    <w:rsid w:val="008E16DE"/>
    <w:rsid w:val="008E2325"/>
    <w:rsid w:val="008E4884"/>
    <w:rsid w:val="008E7ED4"/>
    <w:rsid w:val="008F3FAE"/>
    <w:rsid w:val="008F4D32"/>
    <w:rsid w:val="008F5F90"/>
    <w:rsid w:val="008F6825"/>
    <w:rsid w:val="00902942"/>
    <w:rsid w:val="00905671"/>
    <w:rsid w:val="00905DC4"/>
    <w:rsid w:val="00906D85"/>
    <w:rsid w:val="0090738E"/>
    <w:rsid w:val="009110FE"/>
    <w:rsid w:val="00913145"/>
    <w:rsid w:val="0091349B"/>
    <w:rsid w:val="0091441E"/>
    <w:rsid w:val="00914D68"/>
    <w:rsid w:val="0091620E"/>
    <w:rsid w:val="0092777D"/>
    <w:rsid w:val="00931718"/>
    <w:rsid w:val="00932AFA"/>
    <w:rsid w:val="00937742"/>
    <w:rsid w:val="0094198B"/>
    <w:rsid w:val="00955CEA"/>
    <w:rsid w:val="00956D7A"/>
    <w:rsid w:val="009608B9"/>
    <w:rsid w:val="00960BDF"/>
    <w:rsid w:val="00961779"/>
    <w:rsid w:val="00963013"/>
    <w:rsid w:val="00963072"/>
    <w:rsid w:val="0096536A"/>
    <w:rsid w:val="00965BBC"/>
    <w:rsid w:val="0097059D"/>
    <w:rsid w:val="00973420"/>
    <w:rsid w:val="00982BE3"/>
    <w:rsid w:val="00984FB1"/>
    <w:rsid w:val="00985F4A"/>
    <w:rsid w:val="009910DE"/>
    <w:rsid w:val="009956A9"/>
    <w:rsid w:val="00997643"/>
    <w:rsid w:val="009A12EE"/>
    <w:rsid w:val="009A16A8"/>
    <w:rsid w:val="009A5B7A"/>
    <w:rsid w:val="009A7627"/>
    <w:rsid w:val="009B0353"/>
    <w:rsid w:val="009B2092"/>
    <w:rsid w:val="009B375E"/>
    <w:rsid w:val="009B4626"/>
    <w:rsid w:val="009B46E3"/>
    <w:rsid w:val="009B705A"/>
    <w:rsid w:val="009C17F1"/>
    <w:rsid w:val="009C4B98"/>
    <w:rsid w:val="009C74BD"/>
    <w:rsid w:val="009D25DD"/>
    <w:rsid w:val="009D5AC0"/>
    <w:rsid w:val="009E1F52"/>
    <w:rsid w:val="009E4A01"/>
    <w:rsid w:val="009E74F8"/>
    <w:rsid w:val="009F4252"/>
    <w:rsid w:val="009F4555"/>
    <w:rsid w:val="009F6C26"/>
    <w:rsid w:val="009F7CF1"/>
    <w:rsid w:val="00A02A1B"/>
    <w:rsid w:val="00A039B1"/>
    <w:rsid w:val="00A11951"/>
    <w:rsid w:val="00A12AA1"/>
    <w:rsid w:val="00A131AE"/>
    <w:rsid w:val="00A14D6E"/>
    <w:rsid w:val="00A15B66"/>
    <w:rsid w:val="00A216FF"/>
    <w:rsid w:val="00A22DFD"/>
    <w:rsid w:val="00A261C2"/>
    <w:rsid w:val="00A322ED"/>
    <w:rsid w:val="00A32FA6"/>
    <w:rsid w:val="00A345A6"/>
    <w:rsid w:val="00A346E4"/>
    <w:rsid w:val="00A42994"/>
    <w:rsid w:val="00A43C4B"/>
    <w:rsid w:val="00A461C4"/>
    <w:rsid w:val="00A470EB"/>
    <w:rsid w:val="00A4751C"/>
    <w:rsid w:val="00A53F2C"/>
    <w:rsid w:val="00A540BE"/>
    <w:rsid w:val="00A54207"/>
    <w:rsid w:val="00A56FD6"/>
    <w:rsid w:val="00A573C3"/>
    <w:rsid w:val="00A6281F"/>
    <w:rsid w:val="00A62FDF"/>
    <w:rsid w:val="00A640A3"/>
    <w:rsid w:val="00A73552"/>
    <w:rsid w:val="00A73848"/>
    <w:rsid w:val="00A740D1"/>
    <w:rsid w:val="00A7539F"/>
    <w:rsid w:val="00A842D2"/>
    <w:rsid w:val="00A86690"/>
    <w:rsid w:val="00A9123C"/>
    <w:rsid w:val="00A92A4B"/>
    <w:rsid w:val="00A94CCA"/>
    <w:rsid w:val="00A95D44"/>
    <w:rsid w:val="00A9739B"/>
    <w:rsid w:val="00AA02BD"/>
    <w:rsid w:val="00AA1BBA"/>
    <w:rsid w:val="00AA3F64"/>
    <w:rsid w:val="00AA4646"/>
    <w:rsid w:val="00AA5317"/>
    <w:rsid w:val="00AA71C6"/>
    <w:rsid w:val="00AB09D5"/>
    <w:rsid w:val="00AB20AF"/>
    <w:rsid w:val="00AB33CD"/>
    <w:rsid w:val="00AB589C"/>
    <w:rsid w:val="00AC75D5"/>
    <w:rsid w:val="00AD0098"/>
    <w:rsid w:val="00AD211A"/>
    <w:rsid w:val="00AD3BE6"/>
    <w:rsid w:val="00AD3FF7"/>
    <w:rsid w:val="00AD4AF2"/>
    <w:rsid w:val="00AD70B4"/>
    <w:rsid w:val="00AE0D17"/>
    <w:rsid w:val="00AE2FE2"/>
    <w:rsid w:val="00AE3D21"/>
    <w:rsid w:val="00AE4C13"/>
    <w:rsid w:val="00AE6838"/>
    <w:rsid w:val="00AF009A"/>
    <w:rsid w:val="00AF17DF"/>
    <w:rsid w:val="00AF3A78"/>
    <w:rsid w:val="00AF7296"/>
    <w:rsid w:val="00AF73F7"/>
    <w:rsid w:val="00AF7501"/>
    <w:rsid w:val="00B03600"/>
    <w:rsid w:val="00B0560F"/>
    <w:rsid w:val="00B07739"/>
    <w:rsid w:val="00B1049B"/>
    <w:rsid w:val="00B13581"/>
    <w:rsid w:val="00B179E9"/>
    <w:rsid w:val="00B209C6"/>
    <w:rsid w:val="00B217A2"/>
    <w:rsid w:val="00B22DCB"/>
    <w:rsid w:val="00B27E18"/>
    <w:rsid w:val="00B307C1"/>
    <w:rsid w:val="00B31D7D"/>
    <w:rsid w:val="00B34C3F"/>
    <w:rsid w:val="00B3671B"/>
    <w:rsid w:val="00B416ED"/>
    <w:rsid w:val="00B41F6E"/>
    <w:rsid w:val="00B43BB0"/>
    <w:rsid w:val="00B44E4C"/>
    <w:rsid w:val="00B53109"/>
    <w:rsid w:val="00B55FAB"/>
    <w:rsid w:val="00B56A25"/>
    <w:rsid w:val="00B607DE"/>
    <w:rsid w:val="00B62F6A"/>
    <w:rsid w:val="00B73782"/>
    <w:rsid w:val="00B73F6C"/>
    <w:rsid w:val="00B753AB"/>
    <w:rsid w:val="00B755F9"/>
    <w:rsid w:val="00B76868"/>
    <w:rsid w:val="00B86F6A"/>
    <w:rsid w:val="00B90BE0"/>
    <w:rsid w:val="00B920F4"/>
    <w:rsid w:val="00B934A0"/>
    <w:rsid w:val="00BA5334"/>
    <w:rsid w:val="00BA6EE8"/>
    <w:rsid w:val="00BB4E6D"/>
    <w:rsid w:val="00BC0B89"/>
    <w:rsid w:val="00BC2B51"/>
    <w:rsid w:val="00BC50C3"/>
    <w:rsid w:val="00BC6E87"/>
    <w:rsid w:val="00BC7DD6"/>
    <w:rsid w:val="00BD7496"/>
    <w:rsid w:val="00BE1948"/>
    <w:rsid w:val="00BE362C"/>
    <w:rsid w:val="00BE7FED"/>
    <w:rsid w:val="00BF03FC"/>
    <w:rsid w:val="00BF0627"/>
    <w:rsid w:val="00BF1E6A"/>
    <w:rsid w:val="00BF6E49"/>
    <w:rsid w:val="00C02701"/>
    <w:rsid w:val="00C1154E"/>
    <w:rsid w:val="00C1299D"/>
    <w:rsid w:val="00C16FBE"/>
    <w:rsid w:val="00C170E7"/>
    <w:rsid w:val="00C205F1"/>
    <w:rsid w:val="00C2064C"/>
    <w:rsid w:val="00C22672"/>
    <w:rsid w:val="00C27153"/>
    <w:rsid w:val="00C301FA"/>
    <w:rsid w:val="00C3367E"/>
    <w:rsid w:val="00C3486A"/>
    <w:rsid w:val="00C36EC9"/>
    <w:rsid w:val="00C41C4D"/>
    <w:rsid w:val="00C428D5"/>
    <w:rsid w:val="00C42B50"/>
    <w:rsid w:val="00C42C9E"/>
    <w:rsid w:val="00C4376E"/>
    <w:rsid w:val="00C441D2"/>
    <w:rsid w:val="00C45955"/>
    <w:rsid w:val="00C46153"/>
    <w:rsid w:val="00C4620D"/>
    <w:rsid w:val="00C468B4"/>
    <w:rsid w:val="00C511E2"/>
    <w:rsid w:val="00C5562C"/>
    <w:rsid w:val="00C60343"/>
    <w:rsid w:val="00C61183"/>
    <w:rsid w:val="00C628C2"/>
    <w:rsid w:val="00C70F34"/>
    <w:rsid w:val="00C74D0B"/>
    <w:rsid w:val="00C755E0"/>
    <w:rsid w:val="00C81287"/>
    <w:rsid w:val="00C81536"/>
    <w:rsid w:val="00C8226D"/>
    <w:rsid w:val="00C85E4C"/>
    <w:rsid w:val="00C862D4"/>
    <w:rsid w:val="00C867AE"/>
    <w:rsid w:val="00C929B6"/>
    <w:rsid w:val="00C95986"/>
    <w:rsid w:val="00C96146"/>
    <w:rsid w:val="00C961FD"/>
    <w:rsid w:val="00CA01F6"/>
    <w:rsid w:val="00CA271B"/>
    <w:rsid w:val="00CA4734"/>
    <w:rsid w:val="00CA5EAD"/>
    <w:rsid w:val="00CA5F14"/>
    <w:rsid w:val="00CA7604"/>
    <w:rsid w:val="00CB1897"/>
    <w:rsid w:val="00CB1B05"/>
    <w:rsid w:val="00CB2062"/>
    <w:rsid w:val="00CB2DBF"/>
    <w:rsid w:val="00CB351C"/>
    <w:rsid w:val="00CB578B"/>
    <w:rsid w:val="00CC02CD"/>
    <w:rsid w:val="00CC29A7"/>
    <w:rsid w:val="00CC3358"/>
    <w:rsid w:val="00CC4563"/>
    <w:rsid w:val="00CC6FE7"/>
    <w:rsid w:val="00CD15A7"/>
    <w:rsid w:val="00CD1B72"/>
    <w:rsid w:val="00CD217F"/>
    <w:rsid w:val="00CD440B"/>
    <w:rsid w:val="00CD5D14"/>
    <w:rsid w:val="00CE045F"/>
    <w:rsid w:val="00CE3318"/>
    <w:rsid w:val="00CE3BB2"/>
    <w:rsid w:val="00CF609A"/>
    <w:rsid w:val="00CF6258"/>
    <w:rsid w:val="00CF6DBB"/>
    <w:rsid w:val="00D015C3"/>
    <w:rsid w:val="00D05F5F"/>
    <w:rsid w:val="00D05F92"/>
    <w:rsid w:val="00D07DB6"/>
    <w:rsid w:val="00D130DE"/>
    <w:rsid w:val="00D13570"/>
    <w:rsid w:val="00D14E03"/>
    <w:rsid w:val="00D16D22"/>
    <w:rsid w:val="00D170DE"/>
    <w:rsid w:val="00D20C2B"/>
    <w:rsid w:val="00D25488"/>
    <w:rsid w:val="00D26673"/>
    <w:rsid w:val="00D27F43"/>
    <w:rsid w:val="00D30E06"/>
    <w:rsid w:val="00D4159C"/>
    <w:rsid w:val="00D4528A"/>
    <w:rsid w:val="00D45BD7"/>
    <w:rsid w:val="00D47223"/>
    <w:rsid w:val="00D52193"/>
    <w:rsid w:val="00D5269A"/>
    <w:rsid w:val="00D5436E"/>
    <w:rsid w:val="00D603A8"/>
    <w:rsid w:val="00D61340"/>
    <w:rsid w:val="00D66106"/>
    <w:rsid w:val="00D712D8"/>
    <w:rsid w:val="00D74F4B"/>
    <w:rsid w:val="00D756B5"/>
    <w:rsid w:val="00D75F28"/>
    <w:rsid w:val="00D808B4"/>
    <w:rsid w:val="00D81E8D"/>
    <w:rsid w:val="00D822A5"/>
    <w:rsid w:val="00D8696B"/>
    <w:rsid w:val="00D9213B"/>
    <w:rsid w:val="00D92161"/>
    <w:rsid w:val="00D931D2"/>
    <w:rsid w:val="00D93CAB"/>
    <w:rsid w:val="00D95ACF"/>
    <w:rsid w:val="00D95F2B"/>
    <w:rsid w:val="00D95FAB"/>
    <w:rsid w:val="00D963C1"/>
    <w:rsid w:val="00D9777D"/>
    <w:rsid w:val="00DA29C4"/>
    <w:rsid w:val="00DA511C"/>
    <w:rsid w:val="00DA58D1"/>
    <w:rsid w:val="00DA5F02"/>
    <w:rsid w:val="00DA67ED"/>
    <w:rsid w:val="00DA7276"/>
    <w:rsid w:val="00DA7320"/>
    <w:rsid w:val="00DB13C4"/>
    <w:rsid w:val="00DB5916"/>
    <w:rsid w:val="00DB6CD7"/>
    <w:rsid w:val="00DC14D4"/>
    <w:rsid w:val="00DC298B"/>
    <w:rsid w:val="00DC3D0A"/>
    <w:rsid w:val="00DC7A07"/>
    <w:rsid w:val="00DD196B"/>
    <w:rsid w:val="00DD4D63"/>
    <w:rsid w:val="00DE125B"/>
    <w:rsid w:val="00DE3D7E"/>
    <w:rsid w:val="00DE4DD9"/>
    <w:rsid w:val="00DE5DAE"/>
    <w:rsid w:val="00DE6422"/>
    <w:rsid w:val="00DE742D"/>
    <w:rsid w:val="00DF0370"/>
    <w:rsid w:val="00DF33E2"/>
    <w:rsid w:val="00DF3F69"/>
    <w:rsid w:val="00DF3FBB"/>
    <w:rsid w:val="00DF5F33"/>
    <w:rsid w:val="00E00036"/>
    <w:rsid w:val="00E06527"/>
    <w:rsid w:val="00E10129"/>
    <w:rsid w:val="00E113C9"/>
    <w:rsid w:val="00E11693"/>
    <w:rsid w:val="00E244B4"/>
    <w:rsid w:val="00E250FF"/>
    <w:rsid w:val="00E2567C"/>
    <w:rsid w:val="00E258F2"/>
    <w:rsid w:val="00E27A40"/>
    <w:rsid w:val="00E30CD7"/>
    <w:rsid w:val="00E32996"/>
    <w:rsid w:val="00E3588C"/>
    <w:rsid w:val="00E375AB"/>
    <w:rsid w:val="00E3766B"/>
    <w:rsid w:val="00E37CDA"/>
    <w:rsid w:val="00E402D4"/>
    <w:rsid w:val="00E444A2"/>
    <w:rsid w:val="00E456A5"/>
    <w:rsid w:val="00E462EB"/>
    <w:rsid w:val="00E50A97"/>
    <w:rsid w:val="00E50C9C"/>
    <w:rsid w:val="00E50D3D"/>
    <w:rsid w:val="00E531D6"/>
    <w:rsid w:val="00E55214"/>
    <w:rsid w:val="00E627BB"/>
    <w:rsid w:val="00E629EA"/>
    <w:rsid w:val="00E62AFE"/>
    <w:rsid w:val="00E63A88"/>
    <w:rsid w:val="00E71865"/>
    <w:rsid w:val="00E748A6"/>
    <w:rsid w:val="00E81528"/>
    <w:rsid w:val="00E82A97"/>
    <w:rsid w:val="00E85B25"/>
    <w:rsid w:val="00E874E3"/>
    <w:rsid w:val="00E908BA"/>
    <w:rsid w:val="00E91F23"/>
    <w:rsid w:val="00E923A9"/>
    <w:rsid w:val="00E9432C"/>
    <w:rsid w:val="00E95581"/>
    <w:rsid w:val="00EA5929"/>
    <w:rsid w:val="00EB08E9"/>
    <w:rsid w:val="00EB0D01"/>
    <w:rsid w:val="00EB1CD5"/>
    <w:rsid w:val="00EC316A"/>
    <w:rsid w:val="00EC370D"/>
    <w:rsid w:val="00EC47D1"/>
    <w:rsid w:val="00ED01E9"/>
    <w:rsid w:val="00ED0CB3"/>
    <w:rsid w:val="00ED0D55"/>
    <w:rsid w:val="00ED428D"/>
    <w:rsid w:val="00EE0462"/>
    <w:rsid w:val="00EE0923"/>
    <w:rsid w:val="00EE1A79"/>
    <w:rsid w:val="00EE2D84"/>
    <w:rsid w:val="00EE338F"/>
    <w:rsid w:val="00EE3DC9"/>
    <w:rsid w:val="00EE5CDF"/>
    <w:rsid w:val="00EF23A3"/>
    <w:rsid w:val="00EF2C8F"/>
    <w:rsid w:val="00F06580"/>
    <w:rsid w:val="00F11835"/>
    <w:rsid w:val="00F12814"/>
    <w:rsid w:val="00F13DE1"/>
    <w:rsid w:val="00F14CE0"/>
    <w:rsid w:val="00F2290F"/>
    <w:rsid w:val="00F23B93"/>
    <w:rsid w:val="00F24B83"/>
    <w:rsid w:val="00F26C2D"/>
    <w:rsid w:val="00F311AE"/>
    <w:rsid w:val="00F3498A"/>
    <w:rsid w:val="00F3653A"/>
    <w:rsid w:val="00F43AB1"/>
    <w:rsid w:val="00F4571A"/>
    <w:rsid w:val="00F50DB6"/>
    <w:rsid w:val="00F5367B"/>
    <w:rsid w:val="00F55EB4"/>
    <w:rsid w:val="00F56ED3"/>
    <w:rsid w:val="00F6463A"/>
    <w:rsid w:val="00F672AE"/>
    <w:rsid w:val="00F73975"/>
    <w:rsid w:val="00F7443E"/>
    <w:rsid w:val="00F74D82"/>
    <w:rsid w:val="00F80976"/>
    <w:rsid w:val="00F84433"/>
    <w:rsid w:val="00F84805"/>
    <w:rsid w:val="00F97C32"/>
    <w:rsid w:val="00FA05FA"/>
    <w:rsid w:val="00FA649E"/>
    <w:rsid w:val="00FA763B"/>
    <w:rsid w:val="00FB11DB"/>
    <w:rsid w:val="00FB3137"/>
    <w:rsid w:val="00FB5649"/>
    <w:rsid w:val="00FB5937"/>
    <w:rsid w:val="00FB77CD"/>
    <w:rsid w:val="00FC2BCE"/>
    <w:rsid w:val="00FC3151"/>
    <w:rsid w:val="00FC39FA"/>
    <w:rsid w:val="00FC4D87"/>
    <w:rsid w:val="00FD35D1"/>
    <w:rsid w:val="00FD5425"/>
    <w:rsid w:val="00FE4390"/>
    <w:rsid w:val="00FF01F0"/>
    <w:rsid w:val="00FF0B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2273"/>
    <o:shapelayout v:ext="edit">
      <o:idmap v:ext="edit" data="1"/>
    </o:shapelayout>
  </w:shapeDefaults>
  <w:decimalSymbol w:val=","/>
  <w:listSeparator w:val=";"/>
  <w14:docId w14:val="52ADBC6A"/>
  <w15:docId w15:val="{BA5F1642-8847-4DC2-8953-27AB0FA9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DD196B"/>
    <w:pPr>
      <w:suppressAutoHyphens/>
      <w:autoSpaceDN w:val="0"/>
      <w:textAlignment w:val="baseline"/>
    </w:pPr>
    <w:rPr>
      <w:sz w:val="24"/>
      <w:szCs w:val="24"/>
    </w:rPr>
  </w:style>
  <w:style w:type="paragraph" w:styleId="Nagwek1">
    <w:name w:val="heading 1"/>
    <w:basedOn w:val="Normalny"/>
    <w:next w:val="Normalny"/>
    <w:pPr>
      <w:keepNext/>
      <w:spacing w:before="240" w:after="60"/>
      <w:outlineLvl w:val="0"/>
    </w:pPr>
    <w:rPr>
      <w:rFonts w:ascii="Calibri Light" w:hAnsi="Calibri Light"/>
      <w:b/>
      <w:bCs/>
      <w:kern w:val="3"/>
      <w:sz w:val="40"/>
      <w:szCs w:val="32"/>
    </w:rPr>
  </w:style>
  <w:style w:type="paragraph" w:styleId="Nagwek2">
    <w:name w:val="heading 2"/>
    <w:basedOn w:val="Normalny"/>
    <w:next w:val="Normalny"/>
    <w:pPr>
      <w:keepNext/>
      <w:spacing w:before="240" w:after="60"/>
      <w:outlineLvl w:val="1"/>
    </w:pPr>
    <w:rPr>
      <w:rFonts w:ascii="Calibri Light" w:hAnsi="Calibri Light"/>
      <w:b/>
      <w:bCs/>
      <w:iCs/>
      <w:sz w:val="32"/>
      <w:szCs w:val="28"/>
    </w:rPr>
  </w:style>
  <w:style w:type="paragraph" w:styleId="Nagwek3">
    <w:name w:val="heading 3"/>
    <w:basedOn w:val="Normalny"/>
    <w:next w:val="Normalny"/>
    <w:pPr>
      <w:keepNext/>
      <w:spacing w:before="240" w:after="60"/>
      <w:outlineLvl w:val="2"/>
    </w:pPr>
    <w:rPr>
      <w:rFonts w:ascii="Calibri Light" w:hAnsi="Calibri Light"/>
      <w:b/>
      <w:bCs/>
      <w:sz w:val="28"/>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rPr>
      <w:rFonts w:ascii="Calibri Light" w:eastAsia="Times New Roman" w:hAnsi="Calibri Light"/>
      <w:b/>
      <w:bCs/>
      <w:iCs/>
      <w:sz w:val="32"/>
      <w:szCs w:val="28"/>
    </w:rPr>
  </w:style>
  <w:style w:type="character" w:customStyle="1" w:styleId="Nagwek3Znak">
    <w:name w:val="Nagłówek 3 Znak"/>
    <w:rPr>
      <w:rFonts w:ascii="Calibri Light" w:eastAsia="Times New Roman" w:hAnsi="Calibri Light" w:cs="Times New Roman"/>
      <w:b/>
      <w:bCs/>
      <w:sz w:val="28"/>
      <w:szCs w:val="26"/>
    </w:rPr>
  </w:style>
  <w:style w:type="character" w:customStyle="1" w:styleId="Nagwek1Znak">
    <w:name w:val="Nagłówek 1 Znak"/>
    <w:rPr>
      <w:rFonts w:ascii="Calibri Light" w:eastAsia="Times New Roman" w:hAnsi="Calibri Light"/>
      <w:b/>
      <w:bCs/>
      <w:kern w:val="3"/>
      <w:sz w:val="40"/>
      <w:szCs w:val="32"/>
    </w:rPr>
  </w:style>
  <w:style w:type="paragraph" w:styleId="Stopka">
    <w:name w:val="footer"/>
    <w:basedOn w:val="Normalny"/>
    <w:uiPriority w:val="99"/>
    <w:pPr>
      <w:tabs>
        <w:tab w:val="center" w:pos="4536"/>
        <w:tab w:val="right" w:pos="9072"/>
      </w:tabs>
    </w:pPr>
  </w:style>
  <w:style w:type="character" w:customStyle="1" w:styleId="StopkaZnak">
    <w:name w:val="Stopka Znak"/>
    <w:uiPriority w:val="99"/>
    <w:rPr>
      <w:sz w:val="24"/>
      <w:szCs w:val="24"/>
    </w:rPr>
  </w:style>
  <w:style w:type="paragraph" w:styleId="Nagwek">
    <w:name w:val="header"/>
    <w:basedOn w:val="Normalny"/>
    <w:pPr>
      <w:tabs>
        <w:tab w:val="center" w:pos="4536"/>
        <w:tab w:val="right" w:pos="9072"/>
      </w:tabs>
    </w:pPr>
  </w:style>
  <w:style w:type="character" w:customStyle="1" w:styleId="NagwekZnak">
    <w:name w:val="Nagłówek Znak"/>
    <w:rPr>
      <w:sz w:val="24"/>
      <w:szCs w:val="24"/>
    </w:rPr>
  </w:style>
  <w:style w:type="paragraph" w:styleId="Poprawka">
    <w:name w:val="Revision"/>
    <w:pPr>
      <w:suppressAutoHyphens/>
      <w:autoSpaceDN w:val="0"/>
      <w:textAlignment w:val="baseline"/>
    </w:pPr>
    <w:rPr>
      <w:sz w:val="24"/>
      <w:szCs w:val="24"/>
    </w:rPr>
  </w:style>
  <w:style w:type="paragraph" w:styleId="Tekstprzypisudolnego">
    <w:name w:val="footnote text"/>
    <w:basedOn w:val="Normalny"/>
    <w:link w:val="TekstprzypisudolnegoZnak"/>
    <w:semiHidden/>
    <w:unhideWhenUsed/>
    <w:rsid w:val="00E3766B"/>
    <w:rPr>
      <w:sz w:val="20"/>
      <w:szCs w:val="20"/>
    </w:rPr>
  </w:style>
  <w:style w:type="character" w:customStyle="1" w:styleId="TekstprzypisudolnegoZnak">
    <w:name w:val="Tekst przypisu dolnego Znak"/>
    <w:basedOn w:val="Domylnaczcionkaakapitu"/>
    <w:link w:val="Tekstprzypisudolnego"/>
    <w:semiHidden/>
    <w:rsid w:val="00E3766B"/>
  </w:style>
  <w:style w:type="character" w:styleId="Odwoanieprzypisudolnego">
    <w:name w:val="footnote reference"/>
    <w:semiHidden/>
    <w:unhideWhenUsed/>
    <w:rsid w:val="00E3766B"/>
    <w:rPr>
      <w:vertAlign w:val="superscript"/>
    </w:rPr>
  </w:style>
  <w:style w:type="paragraph" w:styleId="Akapitzlist">
    <w:name w:val="List Paragraph"/>
    <w:basedOn w:val="Normalny"/>
    <w:uiPriority w:val="34"/>
    <w:qFormat/>
    <w:rsid w:val="00072FBD"/>
    <w:pPr>
      <w:suppressAutoHyphens w:val="0"/>
      <w:autoSpaceDN/>
      <w:ind w:left="720"/>
      <w:contextualSpacing/>
      <w:textAlignment w:val="auto"/>
    </w:pPr>
  </w:style>
  <w:style w:type="paragraph" w:styleId="Tekstdymka">
    <w:name w:val="Balloon Text"/>
    <w:basedOn w:val="Normalny"/>
    <w:link w:val="TekstdymkaZnak"/>
    <w:uiPriority w:val="99"/>
    <w:semiHidden/>
    <w:unhideWhenUsed/>
    <w:rsid w:val="00072FBD"/>
    <w:rPr>
      <w:rFonts w:ascii="Segoe UI" w:hAnsi="Segoe UI" w:cs="Segoe UI"/>
      <w:sz w:val="18"/>
      <w:szCs w:val="18"/>
    </w:rPr>
  </w:style>
  <w:style w:type="character" w:customStyle="1" w:styleId="TekstdymkaZnak">
    <w:name w:val="Tekst dymka Znak"/>
    <w:link w:val="Tekstdymka"/>
    <w:uiPriority w:val="99"/>
    <w:semiHidden/>
    <w:rsid w:val="00072FBD"/>
    <w:rPr>
      <w:rFonts w:ascii="Segoe UI" w:hAnsi="Segoe UI" w:cs="Segoe UI"/>
      <w:sz w:val="18"/>
      <w:szCs w:val="18"/>
    </w:rPr>
  </w:style>
  <w:style w:type="paragraph" w:styleId="Tekstpodstawowy">
    <w:name w:val="Body Text"/>
    <w:basedOn w:val="Normalny"/>
    <w:link w:val="TekstpodstawowyZnak"/>
    <w:rsid w:val="002F6BE3"/>
    <w:pPr>
      <w:suppressAutoHyphens w:val="0"/>
      <w:autoSpaceDN/>
      <w:jc w:val="both"/>
      <w:textAlignment w:val="auto"/>
    </w:pPr>
    <w:rPr>
      <w:rFonts w:ascii="Verdana" w:hAnsi="Verdana"/>
      <w:sz w:val="22"/>
    </w:rPr>
  </w:style>
  <w:style w:type="character" w:customStyle="1" w:styleId="TekstpodstawowyZnak">
    <w:name w:val="Tekst podstawowy Znak"/>
    <w:basedOn w:val="Domylnaczcionkaakapitu"/>
    <w:link w:val="Tekstpodstawowy"/>
    <w:rsid w:val="002F6BE3"/>
    <w:rPr>
      <w:rFonts w:ascii="Verdana" w:hAnsi="Verdana"/>
      <w:sz w:val="22"/>
      <w:szCs w:val="24"/>
    </w:rPr>
  </w:style>
  <w:style w:type="character" w:styleId="Hipercze">
    <w:name w:val="Hyperlink"/>
    <w:basedOn w:val="Domylnaczcionkaakapitu"/>
    <w:uiPriority w:val="99"/>
    <w:unhideWhenUsed/>
    <w:rsid w:val="005A51BD"/>
    <w:rPr>
      <w:color w:val="0563C1" w:themeColor="hyperlink"/>
      <w:u w:val="single"/>
    </w:rPr>
  </w:style>
  <w:style w:type="paragraph" w:styleId="Tekstpodstawowywcity">
    <w:name w:val="Body Text Indent"/>
    <w:basedOn w:val="Normalny"/>
    <w:link w:val="TekstpodstawowywcityZnak"/>
    <w:uiPriority w:val="99"/>
    <w:semiHidden/>
    <w:unhideWhenUsed/>
    <w:rsid w:val="00DB6CD7"/>
    <w:pPr>
      <w:spacing w:after="120"/>
      <w:ind w:left="283"/>
    </w:pPr>
  </w:style>
  <w:style w:type="character" w:customStyle="1" w:styleId="TekstpodstawowywcityZnak">
    <w:name w:val="Tekst podstawowy wcięty Znak"/>
    <w:basedOn w:val="Domylnaczcionkaakapitu"/>
    <w:link w:val="Tekstpodstawowywcity"/>
    <w:uiPriority w:val="99"/>
    <w:semiHidden/>
    <w:rsid w:val="00DB6CD7"/>
    <w:rPr>
      <w:sz w:val="24"/>
      <w:szCs w:val="24"/>
    </w:rPr>
  </w:style>
  <w:style w:type="paragraph" w:styleId="Tytu">
    <w:name w:val="Title"/>
    <w:basedOn w:val="Normalny"/>
    <w:next w:val="Podtytu"/>
    <w:link w:val="TytuZnak"/>
    <w:uiPriority w:val="99"/>
    <w:qFormat/>
    <w:rsid w:val="003A45CF"/>
    <w:pPr>
      <w:autoSpaceDN/>
      <w:jc w:val="center"/>
      <w:textAlignment w:val="auto"/>
    </w:pPr>
    <w:rPr>
      <w:rFonts w:ascii="Calibri" w:eastAsia="Calibri" w:hAnsi="Calibri"/>
      <w:b/>
      <w:bCs/>
      <w:lang w:eastAsia="ar-SA"/>
    </w:rPr>
  </w:style>
  <w:style w:type="character" w:customStyle="1" w:styleId="TytuZnak">
    <w:name w:val="Tytuł Znak"/>
    <w:basedOn w:val="Domylnaczcionkaakapitu"/>
    <w:link w:val="Tytu"/>
    <w:uiPriority w:val="99"/>
    <w:rsid w:val="003A45CF"/>
    <w:rPr>
      <w:rFonts w:ascii="Calibri" w:eastAsia="Calibri" w:hAnsi="Calibri"/>
      <w:b/>
      <w:bCs/>
      <w:sz w:val="24"/>
      <w:szCs w:val="24"/>
      <w:lang w:eastAsia="ar-SA"/>
    </w:rPr>
  </w:style>
  <w:style w:type="paragraph" w:styleId="Podtytu">
    <w:name w:val="Subtitle"/>
    <w:basedOn w:val="Normalny"/>
    <w:next w:val="Normalny"/>
    <w:link w:val="PodtytuZnak"/>
    <w:uiPriority w:val="11"/>
    <w:qFormat/>
    <w:rsid w:val="003A45C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3A45CF"/>
    <w:rPr>
      <w:rFonts w:asciiTheme="minorHAnsi" w:eastAsiaTheme="minorEastAsia" w:hAnsiTheme="minorHAnsi" w:cstheme="minorBidi"/>
      <w:color w:val="5A5A5A" w:themeColor="text1" w:themeTint="A5"/>
      <w:spacing w:val="15"/>
      <w:sz w:val="22"/>
      <w:szCs w:val="22"/>
    </w:rPr>
  </w:style>
  <w:style w:type="character" w:customStyle="1" w:styleId="h11">
    <w:name w:val="h11"/>
    <w:basedOn w:val="Domylnaczcionkaakapitu"/>
    <w:rsid w:val="008454B6"/>
    <w:rPr>
      <w:rFonts w:ascii="Verdana" w:hAnsi="Verdana" w:hint="default"/>
      <w:b/>
      <w:bCs/>
      <w:i w:val="0"/>
      <w:iCs w:val="0"/>
      <w:sz w:val="23"/>
      <w:szCs w:val="23"/>
    </w:rPr>
  </w:style>
  <w:style w:type="paragraph" w:styleId="Bezodstpw">
    <w:name w:val="No Spacing"/>
    <w:uiPriority w:val="1"/>
    <w:qFormat/>
    <w:rsid w:val="000F6884"/>
    <w:rPr>
      <w:rFonts w:ascii="Calibri" w:eastAsia="Calibri" w:hAnsi="Calibri"/>
      <w:sz w:val="22"/>
      <w:szCs w:val="22"/>
      <w:lang w:eastAsia="en-US"/>
    </w:rPr>
  </w:style>
  <w:style w:type="character" w:styleId="Pogrubienie">
    <w:name w:val="Strong"/>
    <w:basedOn w:val="Domylnaczcionkaakapitu"/>
    <w:uiPriority w:val="22"/>
    <w:qFormat/>
    <w:rsid w:val="00B56A25"/>
    <w:rPr>
      <w:b/>
      <w:bCs/>
    </w:rPr>
  </w:style>
  <w:style w:type="paragraph" w:styleId="Tekstprzypisukocowego">
    <w:name w:val="endnote text"/>
    <w:basedOn w:val="Normalny"/>
    <w:link w:val="TekstprzypisukocowegoZnak"/>
    <w:uiPriority w:val="99"/>
    <w:semiHidden/>
    <w:unhideWhenUsed/>
    <w:rsid w:val="001A6EC6"/>
    <w:rPr>
      <w:sz w:val="20"/>
      <w:szCs w:val="20"/>
    </w:rPr>
  </w:style>
  <w:style w:type="character" w:customStyle="1" w:styleId="TekstprzypisukocowegoZnak">
    <w:name w:val="Tekst przypisu końcowego Znak"/>
    <w:basedOn w:val="Domylnaczcionkaakapitu"/>
    <w:link w:val="Tekstprzypisukocowego"/>
    <w:uiPriority w:val="99"/>
    <w:semiHidden/>
    <w:rsid w:val="001A6EC6"/>
  </w:style>
  <w:style w:type="character" w:styleId="Odwoanieprzypisukocowego">
    <w:name w:val="endnote reference"/>
    <w:basedOn w:val="Domylnaczcionkaakapitu"/>
    <w:uiPriority w:val="99"/>
    <w:semiHidden/>
    <w:unhideWhenUsed/>
    <w:rsid w:val="001A6EC6"/>
    <w:rPr>
      <w:vertAlign w:val="superscript"/>
    </w:rPr>
  </w:style>
  <w:style w:type="paragraph" w:styleId="NormalnyWeb">
    <w:name w:val="Normal (Web)"/>
    <w:basedOn w:val="Normalny"/>
    <w:uiPriority w:val="99"/>
    <w:unhideWhenUsed/>
    <w:rsid w:val="001148B3"/>
    <w:pPr>
      <w:suppressAutoHyphens w:val="0"/>
      <w:autoSpaceDN/>
      <w:spacing w:after="160" w:line="259" w:lineRule="auto"/>
      <w:textAlignment w:val="auto"/>
    </w:pPr>
    <w:rPr>
      <w:rFonts w:eastAsiaTheme="minorHAnsi"/>
      <w:lang w:eastAsia="en-US"/>
    </w:rPr>
  </w:style>
  <w:style w:type="table" w:styleId="Tabela-Siatka">
    <w:name w:val="Table Grid"/>
    <w:basedOn w:val="Standardowy"/>
    <w:uiPriority w:val="39"/>
    <w:rsid w:val="00CE3318"/>
    <w:rPr>
      <w:rFonts w:eastAsia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9fyld">
    <w:name w:val="d9fyld"/>
    <w:rsid w:val="00533CAC"/>
  </w:style>
  <w:style w:type="paragraph" w:customStyle="1" w:styleId="tytul">
    <w:name w:val="tytul"/>
    <w:basedOn w:val="Normalny"/>
    <w:rsid w:val="00FD35D1"/>
    <w:pPr>
      <w:suppressAutoHyphens w:val="0"/>
      <w:autoSpaceDN/>
      <w:spacing w:before="100" w:beforeAutospacing="1" w:after="100" w:afterAutospacing="1"/>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38725">
      <w:bodyDiv w:val="1"/>
      <w:marLeft w:val="0"/>
      <w:marRight w:val="0"/>
      <w:marTop w:val="0"/>
      <w:marBottom w:val="0"/>
      <w:divBdr>
        <w:top w:val="none" w:sz="0" w:space="0" w:color="auto"/>
        <w:left w:val="none" w:sz="0" w:space="0" w:color="auto"/>
        <w:bottom w:val="none" w:sz="0" w:space="0" w:color="auto"/>
        <w:right w:val="none" w:sz="0" w:space="0" w:color="auto"/>
      </w:divBdr>
    </w:div>
    <w:div w:id="201749935">
      <w:bodyDiv w:val="1"/>
      <w:marLeft w:val="0"/>
      <w:marRight w:val="0"/>
      <w:marTop w:val="0"/>
      <w:marBottom w:val="0"/>
      <w:divBdr>
        <w:top w:val="none" w:sz="0" w:space="0" w:color="auto"/>
        <w:left w:val="none" w:sz="0" w:space="0" w:color="auto"/>
        <w:bottom w:val="none" w:sz="0" w:space="0" w:color="auto"/>
        <w:right w:val="none" w:sz="0" w:space="0" w:color="auto"/>
      </w:divBdr>
      <w:divsChild>
        <w:div w:id="1944024459">
          <w:marLeft w:val="0"/>
          <w:marRight w:val="0"/>
          <w:marTop w:val="0"/>
          <w:marBottom w:val="0"/>
          <w:divBdr>
            <w:top w:val="none" w:sz="0" w:space="0" w:color="auto"/>
            <w:left w:val="none" w:sz="0" w:space="0" w:color="auto"/>
            <w:bottom w:val="none" w:sz="0" w:space="0" w:color="auto"/>
            <w:right w:val="none" w:sz="0" w:space="0" w:color="auto"/>
          </w:divBdr>
          <w:divsChild>
            <w:div w:id="805589952">
              <w:marLeft w:val="0"/>
              <w:marRight w:val="0"/>
              <w:marTop w:val="0"/>
              <w:marBottom w:val="0"/>
              <w:divBdr>
                <w:top w:val="none" w:sz="0" w:space="0" w:color="auto"/>
                <w:left w:val="none" w:sz="0" w:space="0" w:color="auto"/>
                <w:bottom w:val="none" w:sz="0" w:space="0" w:color="auto"/>
                <w:right w:val="none" w:sz="0" w:space="0" w:color="auto"/>
              </w:divBdr>
            </w:div>
            <w:div w:id="1594973733">
              <w:marLeft w:val="0"/>
              <w:marRight w:val="0"/>
              <w:marTop w:val="0"/>
              <w:marBottom w:val="0"/>
              <w:divBdr>
                <w:top w:val="none" w:sz="0" w:space="0" w:color="auto"/>
                <w:left w:val="none" w:sz="0" w:space="0" w:color="auto"/>
                <w:bottom w:val="none" w:sz="0" w:space="0" w:color="auto"/>
                <w:right w:val="none" w:sz="0" w:space="0" w:color="auto"/>
              </w:divBdr>
              <w:divsChild>
                <w:div w:id="2095467584">
                  <w:marLeft w:val="720"/>
                  <w:marRight w:val="0"/>
                  <w:marTop w:val="0"/>
                  <w:marBottom w:val="0"/>
                  <w:divBdr>
                    <w:top w:val="none" w:sz="0" w:space="0" w:color="auto"/>
                    <w:left w:val="none" w:sz="0" w:space="0" w:color="auto"/>
                    <w:bottom w:val="none" w:sz="0" w:space="0" w:color="auto"/>
                    <w:right w:val="none" w:sz="0" w:space="0" w:color="auto"/>
                  </w:divBdr>
                </w:div>
              </w:divsChild>
            </w:div>
            <w:div w:id="2025550272">
              <w:marLeft w:val="0"/>
              <w:marRight w:val="0"/>
              <w:marTop w:val="0"/>
              <w:marBottom w:val="0"/>
              <w:divBdr>
                <w:top w:val="none" w:sz="0" w:space="0" w:color="auto"/>
                <w:left w:val="none" w:sz="0" w:space="0" w:color="auto"/>
                <w:bottom w:val="none" w:sz="0" w:space="0" w:color="auto"/>
                <w:right w:val="none" w:sz="0" w:space="0" w:color="auto"/>
              </w:divBdr>
              <w:divsChild>
                <w:div w:id="1640498069">
                  <w:marLeft w:val="720"/>
                  <w:marRight w:val="0"/>
                  <w:marTop w:val="0"/>
                  <w:marBottom w:val="0"/>
                  <w:divBdr>
                    <w:top w:val="none" w:sz="0" w:space="0" w:color="auto"/>
                    <w:left w:val="none" w:sz="0" w:space="0" w:color="auto"/>
                    <w:bottom w:val="none" w:sz="0" w:space="0" w:color="auto"/>
                    <w:right w:val="none" w:sz="0" w:space="0" w:color="auto"/>
                  </w:divBdr>
                </w:div>
              </w:divsChild>
            </w:div>
            <w:div w:id="1053113111">
              <w:marLeft w:val="0"/>
              <w:marRight w:val="0"/>
              <w:marTop w:val="0"/>
              <w:marBottom w:val="0"/>
              <w:divBdr>
                <w:top w:val="none" w:sz="0" w:space="0" w:color="auto"/>
                <w:left w:val="none" w:sz="0" w:space="0" w:color="auto"/>
                <w:bottom w:val="none" w:sz="0" w:space="0" w:color="auto"/>
                <w:right w:val="none" w:sz="0" w:space="0" w:color="auto"/>
              </w:divBdr>
              <w:divsChild>
                <w:div w:id="210648842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159">
      <w:bodyDiv w:val="1"/>
      <w:marLeft w:val="0"/>
      <w:marRight w:val="0"/>
      <w:marTop w:val="0"/>
      <w:marBottom w:val="0"/>
      <w:divBdr>
        <w:top w:val="none" w:sz="0" w:space="0" w:color="auto"/>
        <w:left w:val="none" w:sz="0" w:space="0" w:color="auto"/>
        <w:bottom w:val="none" w:sz="0" w:space="0" w:color="auto"/>
        <w:right w:val="none" w:sz="0" w:space="0" w:color="auto"/>
      </w:divBdr>
    </w:div>
    <w:div w:id="408892110">
      <w:bodyDiv w:val="1"/>
      <w:marLeft w:val="0"/>
      <w:marRight w:val="0"/>
      <w:marTop w:val="0"/>
      <w:marBottom w:val="0"/>
      <w:divBdr>
        <w:top w:val="none" w:sz="0" w:space="0" w:color="auto"/>
        <w:left w:val="none" w:sz="0" w:space="0" w:color="auto"/>
        <w:bottom w:val="none" w:sz="0" w:space="0" w:color="auto"/>
        <w:right w:val="none" w:sz="0" w:space="0" w:color="auto"/>
      </w:divBdr>
      <w:divsChild>
        <w:div w:id="1582526225">
          <w:marLeft w:val="0"/>
          <w:marRight w:val="0"/>
          <w:marTop w:val="0"/>
          <w:marBottom w:val="0"/>
          <w:divBdr>
            <w:top w:val="none" w:sz="0" w:space="0" w:color="auto"/>
            <w:left w:val="none" w:sz="0" w:space="0" w:color="auto"/>
            <w:bottom w:val="none" w:sz="0" w:space="0" w:color="auto"/>
            <w:right w:val="none" w:sz="0" w:space="0" w:color="auto"/>
          </w:divBdr>
          <w:divsChild>
            <w:div w:id="1337228792">
              <w:marLeft w:val="0"/>
              <w:marRight w:val="0"/>
              <w:marTop w:val="0"/>
              <w:marBottom w:val="0"/>
              <w:divBdr>
                <w:top w:val="none" w:sz="0" w:space="0" w:color="auto"/>
                <w:left w:val="none" w:sz="0" w:space="0" w:color="auto"/>
                <w:bottom w:val="none" w:sz="0" w:space="0" w:color="auto"/>
                <w:right w:val="none" w:sz="0" w:space="0" w:color="auto"/>
              </w:divBdr>
            </w:div>
            <w:div w:id="831063537">
              <w:marLeft w:val="0"/>
              <w:marRight w:val="0"/>
              <w:marTop w:val="0"/>
              <w:marBottom w:val="0"/>
              <w:divBdr>
                <w:top w:val="none" w:sz="0" w:space="0" w:color="auto"/>
                <w:left w:val="none" w:sz="0" w:space="0" w:color="auto"/>
                <w:bottom w:val="none" w:sz="0" w:space="0" w:color="auto"/>
                <w:right w:val="none" w:sz="0" w:space="0" w:color="auto"/>
              </w:divBdr>
              <w:divsChild>
                <w:div w:id="824319863">
                  <w:marLeft w:val="720"/>
                  <w:marRight w:val="0"/>
                  <w:marTop w:val="0"/>
                  <w:marBottom w:val="0"/>
                  <w:divBdr>
                    <w:top w:val="none" w:sz="0" w:space="0" w:color="auto"/>
                    <w:left w:val="none" w:sz="0" w:space="0" w:color="auto"/>
                    <w:bottom w:val="none" w:sz="0" w:space="0" w:color="auto"/>
                    <w:right w:val="none" w:sz="0" w:space="0" w:color="auto"/>
                  </w:divBdr>
                </w:div>
              </w:divsChild>
            </w:div>
            <w:div w:id="19671903">
              <w:marLeft w:val="0"/>
              <w:marRight w:val="0"/>
              <w:marTop w:val="0"/>
              <w:marBottom w:val="0"/>
              <w:divBdr>
                <w:top w:val="none" w:sz="0" w:space="0" w:color="auto"/>
                <w:left w:val="none" w:sz="0" w:space="0" w:color="auto"/>
                <w:bottom w:val="none" w:sz="0" w:space="0" w:color="auto"/>
                <w:right w:val="none" w:sz="0" w:space="0" w:color="auto"/>
              </w:divBdr>
              <w:divsChild>
                <w:div w:id="8261253">
                  <w:marLeft w:val="720"/>
                  <w:marRight w:val="0"/>
                  <w:marTop w:val="0"/>
                  <w:marBottom w:val="0"/>
                  <w:divBdr>
                    <w:top w:val="none" w:sz="0" w:space="0" w:color="auto"/>
                    <w:left w:val="none" w:sz="0" w:space="0" w:color="auto"/>
                    <w:bottom w:val="none" w:sz="0" w:space="0" w:color="auto"/>
                    <w:right w:val="none" w:sz="0" w:space="0" w:color="auto"/>
                  </w:divBdr>
                </w:div>
              </w:divsChild>
            </w:div>
            <w:div w:id="42869288">
              <w:marLeft w:val="0"/>
              <w:marRight w:val="0"/>
              <w:marTop w:val="0"/>
              <w:marBottom w:val="0"/>
              <w:divBdr>
                <w:top w:val="none" w:sz="0" w:space="0" w:color="auto"/>
                <w:left w:val="none" w:sz="0" w:space="0" w:color="auto"/>
                <w:bottom w:val="none" w:sz="0" w:space="0" w:color="auto"/>
                <w:right w:val="none" w:sz="0" w:space="0" w:color="auto"/>
              </w:divBdr>
              <w:divsChild>
                <w:div w:id="166520686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215963">
      <w:bodyDiv w:val="1"/>
      <w:marLeft w:val="0"/>
      <w:marRight w:val="0"/>
      <w:marTop w:val="0"/>
      <w:marBottom w:val="0"/>
      <w:divBdr>
        <w:top w:val="none" w:sz="0" w:space="0" w:color="auto"/>
        <w:left w:val="none" w:sz="0" w:space="0" w:color="auto"/>
        <w:bottom w:val="none" w:sz="0" w:space="0" w:color="auto"/>
        <w:right w:val="none" w:sz="0" w:space="0" w:color="auto"/>
      </w:divBdr>
    </w:div>
    <w:div w:id="596671099">
      <w:bodyDiv w:val="1"/>
      <w:marLeft w:val="0"/>
      <w:marRight w:val="0"/>
      <w:marTop w:val="0"/>
      <w:marBottom w:val="0"/>
      <w:divBdr>
        <w:top w:val="none" w:sz="0" w:space="0" w:color="auto"/>
        <w:left w:val="none" w:sz="0" w:space="0" w:color="auto"/>
        <w:bottom w:val="none" w:sz="0" w:space="0" w:color="auto"/>
        <w:right w:val="none" w:sz="0" w:space="0" w:color="auto"/>
      </w:divBdr>
    </w:div>
    <w:div w:id="680814697">
      <w:bodyDiv w:val="1"/>
      <w:marLeft w:val="0"/>
      <w:marRight w:val="0"/>
      <w:marTop w:val="0"/>
      <w:marBottom w:val="0"/>
      <w:divBdr>
        <w:top w:val="none" w:sz="0" w:space="0" w:color="auto"/>
        <w:left w:val="none" w:sz="0" w:space="0" w:color="auto"/>
        <w:bottom w:val="none" w:sz="0" w:space="0" w:color="auto"/>
        <w:right w:val="none" w:sz="0" w:space="0" w:color="auto"/>
      </w:divBdr>
    </w:div>
    <w:div w:id="825055744">
      <w:bodyDiv w:val="1"/>
      <w:marLeft w:val="0"/>
      <w:marRight w:val="0"/>
      <w:marTop w:val="0"/>
      <w:marBottom w:val="0"/>
      <w:divBdr>
        <w:top w:val="none" w:sz="0" w:space="0" w:color="auto"/>
        <w:left w:val="none" w:sz="0" w:space="0" w:color="auto"/>
        <w:bottom w:val="none" w:sz="0" w:space="0" w:color="auto"/>
        <w:right w:val="none" w:sz="0" w:space="0" w:color="auto"/>
      </w:divBdr>
      <w:divsChild>
        <w:div w:id="339891981">
          <w:marLeft w:val="0"/>
          <w:marRight w:val="0"/>
          <w:marTop w:val="0"/>
          <w:marBottom w:val="0"/>
          <w:divBdr>
            <w:top w:val="none" w:sz="0" w:space="0" w:color="auto"/>
            <w:left w:val="none" w:sz="0" w:space="0" w:color="auto"/>
            <w:bottom w:val="none" w:sz="0" w:space="0" w:color="auto"/>
            <w:right w:val="none" w:sz="0" w:space="0" w:color="auto"/>
          </w:divBdr>
          <w:divsChild>
            <w:div w:id="751242635">
              <w:marLeft w:val="0"/>
              <w:marRight w:val="0"/>
              <w:marTop w:val="0"/>
              <w:marBottom w:val="0"/>
              <w:divBdr>
                <w:top w:val="none" w:sz="0" w:space="0" w:color="auto"/>
                <w:left w:val="none" w:sz="0" w:space="0" w:color="auto"/>
                <w:bottom w:val="none" w:sz="0" w:space="0" w:color="auto"/>
                <w:right w:val="none" w:sz="0" w:space="0" w:color="auto"/>
              </w:divBdr>
              <w:divsChild>
                <w:div w:id="1385562520">
                  <w:marLeft w:val="0"/>
                  <w:marRight w:val="0"/>
                  <w:marTop w:val="0"/>
                  <w:marBottom w:val="0"/>
                  <w:divBdr>
                    <w:top w:val="none" w:sz="0" w:space="0" w:color="auto"/>
                    <w:left w:val="none" w:sz="0" w:space="0" w:color="auto"/>
                    <w:bottom w:val="none" w:sz="0" w:space="0" w:color="auto"/>
                    <w:right w:val="none" w:sz="0" w:space="0" w:color="auto"/>
                  </w:divBdr>
                  <w:divsChild>
                    <w:div w:id="1420523814">
                      <w:marLeft w:val="0"/>
                      <w:marRight w:val="0"/>
                      <w:marTop w:val="0"/>
                      <w:marBottom w:val="0"/>
                      <w:divBdr>
                        <w:top w:val="single" w:sz="6" w:space="0" w:color="C6C6C6"/>
                        <w:left w:val="single" w:sz="6" w:space="0" w:color="C6C6C6"/>
                        <w:bottom w:val="single" w:sz="6" w:space="0" w:color="C6C6C6"/>
                        <w:right w:val="single" w:sz="6" w:space="0" w:color="C6C6C6"/>
                      </w:divBdr>
                      <w:divsChild>
                        <w:div w:id="494760193">
                          <w:marLeft w:val="0"/>
                          <w:marRight w:val="0"/>
                          <w:marTop w:val="0"/>
                          <w:marBottom w:val="0"/>
                          <w:divBdr>
                            <w:top w:val="single" w:sz="6" w:space="0" w:color="C6C6C6"/>
                            <w:left w:val="single" w:sz="6" w:space="0" w:color="C6C6C6"/>
                            <w:bottom w:val="single" w:sz="6" w:space="0" w:color="C6C6C6"/>
                            <w:right w:val="single" w:sz="6" w:space="0" w:color="C6C6C6"/>
                          </w:divBdr>
                          <w:divsChild>
                            <w:div w:id="1738548117">
                              <w:marLeft w:val="0"/>
                              <w:marRight w:val="0"/>
                              <w:marTop w:val="0"/>
                              <w:marBottom w:val="0"/>
                              <w:divBdr>
                                <w:top w:val="none" w:sz="0" w:space="0" w:color="auto"/>
                                <w:left w:val="none" w:sz="0" w:space="0" w:color="auto"/>
                                <w:bottom w:val="none" w:sz="0" w:space="0" w:color="auto"/>
                                <w:right w:val="none" w:sz="0" w:space="0" w:color="auto"/>
                              </w:divBdr>
                              <w:divsChild>
                                <w:div w:id="1463691553">
                                  <w:marLeft w:val="0"/>
                                  <w:marRight w:val="0"/>
                                  <w:marTop w:val="0"/>
                                  <w:marBottom w:val="0"/>
                                  <w:divBdr>
                                    <w:top w:val="none" w:sz="0" w:space="0" w:color="auto"/>
                                    <w:left w:val="none" w:sz="0" w:space="0" w:color="auto"/>
                                    <w:bottom w:val="none" w:sz="0" w:space="0" w:color="auto"/>
                                    <w:right w:val="none" w:sz="0" w:space="0" w:color="auto"/>
                                  </w:divBdr>
                                  <w:divsChild>
                                    <w:div w:id="1049692526">
                                      <w:marLeft w:val="0"/>
                                      <w:marRight w:val="0"/>
                                      <w:marTop w:val="0"/>
                                      <w:marBottom w:val="0"/>
                                      <w:divBdr>
                                        <w:top w:val="none" w:sz="0" w:space="0" w:color="auto"/>
                                        <w:left w:val="none" w:sz="0" w:space="0" w:color="auto"/>
                                        <w:bottom w:val="none" w:sz="0" w:space="0" w:color="auto"/>
                                        <w:right w:val="none" w:sz="0" w:space="0" w:color="auto"/>
                                      </w:divBdr>
                                      <w:divsChild>
                                        <w:div w:id="1918981741">
                                          <w:marLeft w:val="0"/>
                                          <w:marRight w:val="0"/>
                                          <w:marTop w:val="225"/>
                                          <w:marBottom w:val="0"/>
                                          <w:divBdr>
                                            <w:top w:val="none" w:sz="0" w:space="0" w:color="auto"/>
                                            <w:left w:val="none" w:sz="0" w:space="0" w:color="auto"/>
                                            <w:bottom w:val="none" w:sz="0" w:space="0" w:color="auto"/>
                                            <w:right w:val="none" w:sz="0" w:space="0" w:color="auto"/>
                                          </w:divBdr>
                                          <w:divsChild>
                                            <w:div w:id="64658974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5704496">
      <w:bodyDiv w:val="1"/>
      <w:marLeft w:val="0"/>
      <w:marRight w:val="0"/>
      <w:marTop w:val="0"/>
      <w:marBottom w:val="0"/>
      <w:divBdr>
        <w:top w:val="none" w:sz="0" w:space="0" w:color="auto"/>
        <w:left w:val="none" w:sz="0" w:space="0" w:color="auto"/>
        <w:bottom w:val="none" w:sz="0" w:space="0" w:color="auto"/>
        <w:right w:val="none" w:sz="0" w:space="0" w:color="auto"/>
      </w:divBdr>
    </w:div>
    <w:div w:id="866262151">
      <w:bodyDiv w:val="1"/>
      <w:marLeft w:val="0"/>
      <w:marRight w:val="0"/>
      <w:marTop w:val="0"/>
      <w:marBottom w:val="0"/>
      <w:divBdr>
        <w:top w:val="none" w:sz="0" w:space="0" w:color="auto"/>
        <w:left w:val="none" w:sz="0" w:space="0" w:color="auto"/>
        <w:bottom w:val="none" w:sz="0" w:space="0" w:color="auto"/>
        <w:right w:val="none" w:sz="0" w:space="0" w:color="auto"/>
      </w:divBdr>
      <w:divsChild>
        <w:div w:id="134300625">
          <w:marLeft w:val="0"/>
          <w:marRight w:val="0"/>
          <w:marTop w:val="0"/>
          <w:marBottom w:val="0"/>
          <w:divBdr>
            <w:top w:val="none" w:sz="0" w:space="0" w:color="auto"/>
            <w:left w:val="none" w:sz="0" w:space="0" w:color="auto"/>
            <w:bottom w:val="none" w:sz="0" w:space="0" w:color="auto"/>
            <w:right w:val="none" w:sz="0" w:space="0" w:color="auto"/>
          </w:divBdr>
        </w:div>
      </w:divsChild>
    </w:div>
    <w:div w:id="1005590274">
      <w:bodyDiv w:val="1"/>
      <w:marLeft w:val="0"/>
      <w:marRight w:val="0"/>
      <w:marTop w:val="0"/>
      <w:marBottom w:val="0"/>
      <w:divBdr>
        <w:top w:val="none" w:sz="0" w:space="0" w:color="auto"/>
        <w:left w:val="none" w:sz="0" w:space="0" w:color="auto"/>
        <w:bottom w:val="none" w:sz="0" w:space="0" w:color="auto"/>
        <w:right w:val="none" w:sz="0" w:space="0" w:color="auto"/>
      </w:divBdr>
    </w:div>
    <w:div w:id="1189567810">
      <w:bodyDiv w:val="1"/>
      <w:marLeft w:val="0"/>
      <w:marRight w:val="0"/>
      <w:marTop w:val="0"/>
      <w:marBottom w:val="0"/>
      <w:divBdr>
        <w:top w:val="none" w:sz="0" w:space="0" w:color="auto"/>
        <w:left w:val="none" w:sz="0" w:space="0" w:color="auto"/>
        <w:bottom w:val="none" w:sz="0" w:space="0" w:color="auto"/>
        <w:right w:val="none" w:sz="0" w:space="0" w:color="auto"/>
      </w:divBdr>
      <w:divsChild>
        <w:div w:id="703286142">
          <w:marLeft w:val="0"/>
          <w:marRight w:val="0"/>
          <w:marTop w:val="0"/>
          <w:marBottom w:val="0"/>
          <w:divBdr>
            <w:top w:val="none" w:sz="0" w:space="0" w:color="auto"/>
            <w:left w:val="none" w:sz="0" w:space="0" w:color="auto"/>
            <w:bottom w:val="none" w:sz="0" w:space="0" w:color="auto"/>
            <w:right w:val="none" w:sz="0" w:space="0" w:color="auto"/>
          </w:divBdr>
          <w:divsChild>
            <w:div w:id="866255316">
              <w:marLeft w:val="0"/>
              <w:marRight w:val="0"/>
              <w:marTop w:val="0"/>
              <w:marBottom w:val="0"/>
              <w:divBdr>
                <w:top w:val="none" w:sz="0" w:space="0" w:color="auto"/>
                <w:left w:val="none" w:sz="0" w:space="0" w:color="auto"/>
                <w:bottom w:val="none" w:sz="0" w:space="0" w:color="auto"/>
                <w:right w:val="none" w:sz="0" w:space="0" w:color="auto"/>
              </w:divBdr>
              <w:divsChild>
                <w:div w:id="1636643788">
                  <w:marLeft w:val="0"/>
                  <w:marRight w:val="0"/>
                  <w:marTop w:val="0"/>
                  <w:marBottom w:val="0"/>
                  <w:divBdr>
                    <w:top w:val="none" w:sz="0" w:space="0" w:color="auto"/>
                    <w:left w:val="none" w:sz="0" w:space="0" w:color="auto"/>
                    <w:bottom w:val="none" w:sz="0" w:space="0" w:color="auto"/>
                    <w:right w:val="none" w:sz="0" w:space="0" w:color="auto"/>
                  </w:divBdr>
                  <w:divsChild>
                    <w:div w:id="810900662">
                      <w:marLeft w:val="0"/>
                      <w:marRight w:val="0"/>
                      <w:marTop w:val="0"/>
                      <w:marBottom w:val="0"/>
                      <w:divBdr>
                        <w:top w:val="none" w:sz="0" w:space="0" w:color="auto"/>
                        <w:left w:val="none" w:sz="0" w:space="0" w:color="auto"/>
                        <w:bottom w:val="none" w:sz="0" w:space="0" w:color="auto"/>
                        <w:right w:val="none" w:sz="0" w:space="0" w:color="auto"/>
                      </w:divBdr>
                      <w:divsChild>
                        <w:div w:id="194360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220194">
      <w:bodyDiv w:val="1"/>
      <w:marLeft w:val="0"/>
      <w:marRight w:val="0"/>
      <w:marTop w:val="0"/>
      <w:marBottom w:val="0"/>
      <w:divBdr>
        <w:top w:val="none" w:sz="0" w:space="0" w:color="auto"/>
        <w:left w:val="none" w:sz="0" w:space="0" w:color="auto"/>
        <w:bottom w:val="none" w:sz="0" w:space="0" w:color="auto"/>
        <w:right w:val="none" w:sz="0" w:space="0" w:color="auto"/>
      </w:divBdr>
    </w:div>
    <w:div w:id="1272080926">
      <w:bodyDiv w:val="1"/>
      <w:marLeft w:val="0"/>
      <w:marRight w:val="0"/>
      <w:marTop w:val="0"/>
      <w:marBottom w:val="0"/>
      <w:divBdr>
        <w:top w:val="none" w:sz="0" w:space="0" w:color="auto"/>
        <w:left w:val="none" w:sz="0" w:space="0" w:color="auto"/>
        <w:bottom w:val="none" w:sz="0" w:space="0" w:color="auto"/>
        <w:right w:val="none" w:sz="0" w:space="0" w:color="auto"/>
      </w:divBdr>
    </w:div>
    <w:div w:id="1557349498">
      <w:bodyDiv w:val="1"/>
      <w:marLeft w:val="0"/>
      <w:marRight w:val="0"/>
      <w:marTop w:val="0"/>
      <w:marBottom w:val="0"/>
      <w:divBdr>
        <w:top w:val="none" w:sz="0" w:space="0" w:color="auto"/>
        <w:left w:val="none" w:sz="0" w:space="0" w:color="auto"/>
        <w:bottom w:val="none" w:sz="0" w:space="0" w:color="auto"/>
        <w:right w:val="none" w:sz="0" w:space="0" w:color="auto"/>
      </w:divBdr>
    </w:div>
    <w:div w:id="1667322219">
      <w:bodyDiv w:val="1"/>
      <w:marLeft w:val="0"/>
      <w:marRight w:val="0"/>
      <w:marTop w:val="0"/>
      <w:marBottom w:val="0"/>
      <w:divBdr>
        <w:top w:val="none" w:sz="0" w:space="0" w:color="auto"/>
        <w:left w:val="none" w:sz="0" w:space="0" w:color="auto"/>
        <w:bottom w:val="none" w:sz="0" w:space="0" w:color="auto"/>
        <w:right w:val="none" w:sz="0" w:space="0" w:color="auto"/>
      </w:divBdr>
    </w:div>
    <w:div w:id="1774939039">
      <w:bodyDiv w:val="1"/>
      <w:marLeft w:val="0"/>
      <w:marRight w:val="0"/>
      <w:marTop w:val="0"/>
      <w:marBottom w:val="0"/>
      <w:divBdr>
        <w:top w:val="none" w:sz="0" w:space="0" w:color="auto"/>
        <w:left w:val="none" w:sz="0" w:space="0" w:color="auto"/>
        <w:bottom w:val="none" w:sz="0" w:space="0" w:color="auto"/>
        <w:right w:val="none" w:sz="0" w:space="0" w:color="auto"/>
      </w:divBdr>
    </w:div>
    <w:div w:id="1853957235">
      <w:bodyDiv w:val="1"/>
      <w:marLeft w:val="0"/>
      <w:marRight w:val="0"/>
      <w:marTop w:val="0"/>
      <w:marBottom w:val="0"/>
      <w:divBdr>
        <w:top w:val="none" w:sz="0" w:space="0" w:color="auto"/>
        <w:left w:val="none" w:sz="0" w:space="0" w:color="auto"/>
        <w:bottom w:val="none" w:sz="0" w:space="0" w:color="auto"/>
        <w:right w:val="none" w:sz="0" w:space="0" w:color="auto"/>
      </w:divBdr>
      <w:divsChild>
        <w:div w:id="660811095">
          <w:marLeft w:val="0"/>
          <w:marRight w:val="0"/>
          <w:marTop w:val="0"/>
          <w:marBottom w:val="0"/>
          <w:divBdr>
            <w:top w:val="none" w:sz="0" w:space="0" w:color="auto"/>
            <w:left w:val="none" w:sz="0" w:space="0" w:color="auto"/>
            <w:bottom w:val="none" w:sz="0" w:space="0" w:color="auto"/>
            <w:right w:val="none" w:sz="0" w:space="0" w:color="auto"/>
          </w:divBdr>
          <w:divsChild>
            <w:div w:id="831028385">
              <w:marLeft w:val="0"/>
              <w:marRight w:val="0"/>
              <w:marTop w:val="0"/>
              <w:marBottom w:val="0"/>
              <w:divBdr>
                <w:top w:val="none" w:sz="0" w:space="0" w:color="auto"/>
                <w:left w:val="none" w:sz="0" w:space="0" w:color="auto"/>
                <w:bottom w:val="none" w:sz="0" w:space="0" w:color="auto"/>
                <w:right w:val="none" w:sz="0" w:space="0" w:color="auto"/>
              </w:divBdr>
            </w:div>
            <w:div w:id="1402020036">
              <w:marLeft w:val="0"/>
              <w:marRight w:val="0"/>
              <w:marTop w:val="0"/>
              <w:marBottom w:val="0"/>
              <w:divBdr>
                <w:top w:val="none" w:sz="0" w:space="0" w:color="auto"/>
                <w:left w:val="none" w:sz="0" w:space="0" w:color="auto"/>
                <w:bottom w:val="none" w:sz="0" w:space="0" w:color="auto"/>
                <w:right w:val="none" w:sz="0" w:space="0" w:color="auto"/>
              </w:divBdr>
              <w:divsChild>
                <w:div w:id="1577129217">
                  <w:marLeft w:val="0"/>
                  <w:marRight w:val="0"/>
                  <w:marTop w:val="0"/>
                  <w:marBottom w:val="0"/>
                  <w:divBdr>
                    <w:top w:val="none" w:sz="0" w:space="0" w:color="auto"/>
                    <w:left w:val="none" w:sz="0" w:space="0" w:color="auto"/>
                    <w:bottom w:val="none" w:sz="0" w:space="0" w:color="auto"/>
                    <w:right w:val="none" w:sz="0" w:space="0" w:color="auto"/>
                  </w:divBdr>
                </w:div>
              </w:divsChild>
            </w:div>
            <w:div w:id="368649265">
              <w:marLeft w:val="0"/>
              <w:marRight w:val="0"/>
              <w:marTop w:val="0"/>
              <w:marBottom w:val="0"/>
              <w:divBdr>
                <w:top w:val="none" w:sz="0" w:space="0" w:color="auto"/>
                <w:left w:val="none" w:sz="0" w:space="0" w:color="auto"/>
                <w:bottom w:val="none" w:sz="0" w:space="0" w:color="auto"/>
                <w:right w:val="none" w:sz="0" w:space="0" w:color="auto"/>
              </w:divBdr>
              <w:divsChild>
                <w:div w:id="359816406">
                  <w:marLeft w:val="0"/>
                  <w:marRight w:val="0"/>
                  <w:marTop w:val="0"/>
                  <w:marBottom w:val="0"/>
                  <w:divBdr>
                    <w:top w:val="none" w:sz="0" w:space="0" w:color="auto"/>
                    <w:left w:val="none" w:sz="0" w:space="0" w:color="auto"/>
                    <w:bottom w:val="none" w:sz="0" w:space="0" w:color="auto"/>
                    <w:right w:val="none" w:sz="0" w:space="0" w:color="auto"/>
                  </w:divBdr>
                </w:div>
              </w:divsChild>
            </w:div>
            <w:div w:id="900361226">
              <w:marLeft w:val="0"/>
              <w:marRight w:val="0"/>
              <w:marTop w:val="0"/>
              <w:marBottom w:val="0"/>
              <w:divBdr>
                <w:top w:val="none" w:sz="0" w:space="0" w:color="auto"/>
                <w:left w:val="none" w:sz="0" w:space="0" w:color="auto"/>
                <w:bottom w:val="none" w:sz="0" w:space="0" w:color="auto"/>
                <w:right w:val="none" w:sz="0" w:space="0" w:color="auto"/>
              </w:divBdr>
              <w:divsChild>
                <w:div w:id="1999114833">
                  <w:marLeft w:val="0"/>
                  <w:marRight w:val="0"/>
                  <w:marTop w:val="0"/>
                  <w:marBottom w:val="0"/>
                  <w:divBdr>
                    <w:top w:val="none" w:sz="0" w:space="0" w:color="auto"/>
                    <w:left w:val="none" w:sz="0" w:space="0" w:color="auto"/>
                    <w:bottom w:val="none" w:sz="0" w:space="0" w:color="auto"/>
                    <w:right w:val="none" w:sz="0" w:space="0" w:color="auto"/>
                  </w:divBdr>
                </w:div>
              </w:divsChild>
            </w:div>
            <w:div w:id="1482112638">
              <w:marLeft w:val="0"/>
              <w:marRight w:val="0"/>
              <w:marTop w:val="0"/>
              <w:marBottom w:val="0"/>
              <w:divBdr>
                <w:top w:val="none" w:sz="0" w:space="0" w:color="auto"/>
                <w:left w:val="none" w:sz="0" w:space="0" w:color="auto"/>
                <w:bottom w:val="none" w:sz="0" w:space="0" w:color="auto"/>
                <w:right w:val="none" w:sz="0" w:space="0" w:color="auto"/>
              </w:divBdr>
              <w:divsChild>
                <w:div w:id="1619068383">
                  <w:marLeft w:val="0"/>
                  <w:marRight w:val="0"/>
                  <w:marTop w:val="0"/>
                  <w:marBottom w:val="0"/>
                  <w:divBdr>
                    <w:top w:val="none" w:sz="0" w:space="0" w:color="auto"/>
                    <w:left w:val="none" w:sz="0" w:space="0" w:color="auto"/>
                    <w:bottom w:val="none" w:sz="0" w:space="0" w:color="auto"/>
                    <w:right w:val="none" w:sz="0" w:space="0" w:color="auto"/>
                  </w:divBdr>
                </w:div>
              </w:divsChild>
            </w:div>
            <w:div w:id="364988305">
              <w:marLeft w:val="0"/>
              <w:marRight w:val="0"/>
              <w:marTop w:val="0"/>
              <w:marBottom w:val="0"/>
              <w:divBdr>
                <w:top w:val="none" w:sz="0" w:space="0" w:color="auto"/>
                <w:left w:val="none" w:sz="0" w:space="0" w:color="auto"/>
                <w:bottom w:val="none" w:sz="0" w:space="0" w:color="auto"/>
                <w:right w:val="none" w:sz="0" w:space="0" w:color="auto"/>
              </w:divBdr>
              <w:divsChild>
                <w:div w:id="2075813736">
                  <w:marLeft w:val="0"/>
                  <w:marRight w:val="0"/>
                  <w:marTop w:val="0"/>
                  <w:marBottom w:val="0"/>
                  <w:divBdr>
                    <w:top w:val="none" w:sz="0" w:space="0" w:color="auto"/>
                    <w:left w:val="none" w:sz="0" w:space="0" w:color="auto"/>
                    <w:bottom w:val="none" w:sz="0" w:space="0" w:color="auto"/>
                    <w:right w:val="none" w:sz="0" w:space="0" w:color="auto"/>
                  </w:divBdr>
                </w:div>
              </w:divsChild>
            </w:div>
            <w:div w:id="1844053080">
              <w:marLeft w:val="0"/>
              <w:marRight w:val="0"/>
              <w:marTop w:val="0"/>
              <w:marBottom w:val="0"/>
              <w:divBdr>
                <w:top w:val="none" w:sz="0" w:space="0" w:color="auto"/>
                <w:left w:val="none" w:sz="0" w:space="0" w:color="auto"/>
                <w:bottom w:val="none" w:sz="0" w:space="0" w:color="auto"/>
                <w:right w:val="none" w:sz="0" w:space="0" w:color="auto"/>
              </w:divBdr>
              <w:divsChild>
                <w:div w:id="77347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998453">
      <w:bodyDiv w:val="1"/>
      <w:marLeft w:val="0"/>
      <w:marRight w:val="0"/>
      <w:marTop w:val="0"/>
      <w:marBottom w:val="0"/>
      <w:divBdr>
        <w:top w:val="none" w:sz="0" w:space="0" w:color="auto"/>
        <w:left w:val="none" w:sz="0" w:space="0" w:color="auto"/>
        <w:bottom w:val="none" w:sz="0" w:space="0" w:color="auto"/>
        <w:right w:val="none" w:sz="0" w:space="0" w:color="auto"/>
      </w:divBdr>
    </w:div>
    <w:div w:id="1922909043">
      <w:bodyDiv w:val="1"/>
      <w:marLeft w:val="0"/>
      <w:marRight w:val="0"/>
      <w:marTop w:val="0"/>
      <w:marBottom w:val="0"/>
      <w:divBdr>
        <w:top w:val="none" w:sz="0" w:space="0" w:color="auto"/>
        <w:left w:val="none" w:sz="0" w:space="0" w:color="auto"/>
        <w:bottom w:val="none" w:sz="0" w:space="0" w:color="auto"/>
        <w:right w:val="none" w:sz="0" w:space="0" w:color="auto"/>
      </w:divBdr>
    </w:div>
    <w:div w:id="1975981273">
      <w:bodyDiv w:val="1"/>
      <w:marLeft w:val="0"/>
      <w:marRight w:val="0"/>
      <w:marTop w:val="0"/>
      <w:marBottom w:val="0"/>
      <w:divBdr>
        <w:top w:val="none" w:sz="0" w:space="0" w:color="auto"/>
        <w:left w:val="none" w:sz="0" w:space="0" w:color="auto"/>
        <w:bottom w:val="none" w:sz="0" w:space="0" w:color="auto"/>
        <w:right w:val="none" w:sz="0" w:space="0" w:color="auto"/>
      </w:divBdr>
    </w:div>
    <w:div w:id="1977299792">
      <w:bodyDiv w:val="1"/>
      <w:marLeft w:val="0"/>
      <w:marRight w:val="0"/>
      <w:marTop w:val="0"/>
      <w:marBottom w:val="0"/>
      <w:divBdr>
        <w:top w:val="none" w:sz="0" w:space="0" w:color="auto"/>
        <w:left w:val="none" w:sz="0" w:space="0" w:color="auto"/>
        <w:bottom w:val="none" w:sz="0" w:space="0" w:color="auto"/>
        <w:right w:val="none" w:sz="0" w:space="0" w:color="auto"/>
      </w:divBdr>
    </w:div>
    <w:div w:id="2089384388">
      <w:bodyDiv w:val="1"/>
      <w:marLeft w:val="0"/>
      <w:marRight w:val="0"/>
      <w:marTop w:val="0"/>
      <w:marBottom w:val="0"/>
      <w:divBdr>
        <w:top w:val="none" w:sz="0" w:space="0" w:color="auto"/>
        <w:left w:val="none" w:sz="0" w:space="0" w:color="auto"/>
        <w:bottom w:val="none" w:sz="0" w:space="0" w:color="auto"/>
        <w:right w:val="none" w:sz="0" w:space="0" w:color="auto"/>
      </w:divBdr>
      <w:divsChild>
        <w:div w:id="277759521">
          <w:marLeft w:val="0"/>
          <w:marRight w:val="0"/>
          <w:marTop w:val="0"/>
          <w:marBottom w:val="0"/>
          <w:divBdr>
            <w:top w:val="none" w:sz="0" w:space="0" w:color="auto"/>
            <w:left w:val="none" w:sz="0" w:space="0" w:color="auto"/>
            <w:bottom w:val="none" w:sz="0" w:space="0" w:color="auto"/>
            <w:right w:val="none" w:sz="0" w:space="0" w:color="auto"/>
          </w:divBdr>
          <w:divsChild>
            <w:div w:id="418720381">
              <w:marLeft w:val="0"/>
              <w:marRight w:val="0"/>
              <w:marTop w:val="0"/>
              <w:marBottom w:val="0"/>
              <w:divBdr>
                <w:top w:val="none" w:sz="0" w:space="0" w:color="auto"/>
                <w:left w:val="none" w:sz="0" w:space="0" w:color="auto"/>
                <w:bottom w:val="none" w:sz="0" w:space="0" w:color="auto"/>
                <w:right w:val="none" w:sz="0" w:space="0" w:color="auto"/>
              </w:divBdr>
            </w:div>
            <w:div w:id="2048680440">
              <w:marLeft w:val="0"/>
              <w:marRight w:val="0"/>
              <w:marTop w:val="0"/>
              <w:marBottom w:val="0"/>
              <w:divBdr>
                <w:top w:val="none" w:sz="0" w:space="0" w:color="auto"/>
                <w:left w:val="none" w:sz="0" w:space="0" w:color="auto"/>
                <w:bottom w:val="none" w:sz="0" w:space="0" w:color="auto"/>
                <w:right w:val="none" w:sz="0" w:space="0" w:color="auto"/>
              </w:divBdr>
              <w:divsChild>
                <w:div w:id="8049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329371">
      <w:bodyDiv w:val="1"/>
      <w:marLeft w:val="0"/>
      <w:marRight w:val="0"/>
      <w:marTop w:val="0"/>
      <w:marBottom w:val="0"/>
      <w:divBdr>
        <w:top w:val="none" w:sz="0" w:space="0" w:color="auto"/>
        <w:left w:val="none" w:sz="0" w:space="0" w:color="auto"/>
        <w:bottom w:val="none" w:sz="0" w:space="0" w:color="auto"/>
        <w:right w:val="none" w:sz="0" w:space="0" w:color="auto"/>
      </w:divBdr>
      <w:divsChild>
        <w:div w:id="888297541">
          <w:marLeft w:val="0"/>
          <w:marRight w:val="0"/>
          <w:marTop w:val="0"/>
          <w:marBottom w:val="0"/>
          <w:divBdr>
            <w:top w:val="none" w:sz="0" w:space="0" w:color="auto"/>
            <w:left w:val="none" w:sz="0" w:space="0" w:color="auto"/>
            <w:bottom w:val="none" w:sz="0" w:space="0" w:color="auto"/>
            <w:right w:val="none" w:sz="0" w:space="0" w:color="auto"/>
          </w:divBdr>
          <w:divsChild>
            <w:div w:id="953753216">
              <w:marLeft w:val="0"/>
              <w:marRight w:val="0"/>
              <w:marTop w:val="0"/>
              <w:marBottom w:val="0"/>
              <w:divBdr>
                <w:top w:val="none" w:sz="0" w:space="0" w:color="auto"/>
                <w:left w:val="none" w:sz="0" w:space="0" w:color="auto"/>
                <w:bottom w:val="none" w:sz="0" w:space="0" w:color="auto"/>
                <w:right w:val="none" w:sz="0" w:space="0" w:color="auto"/>
              </w:divBdr>
              <w:divsChild>
                <w:div w:id="1001547301">
                  <w:marLeft w:val="0"/>
                  <w:marRight w:val="0"/>
                  <w:marTop w:val="0"/>
                  <w:marBottom w:val="0"/>
                  <w:divBdr>
                    <w:top w:val="none" w:sz="0" w:space="0" w:color="auto"/>
                    <w:left w:val="none" w:sz="0" w:space="0" w:color="auto"/>
                    <w:bottom w:val="none" w:sz="0" w:space="0" w:color="auto"/>
                    <w:right w:val="none" w:sz="0" w:space="0" w:color="auto"/>
                  </w:divBdr>
                  <w:divsChild>
                    <w:div w:id="1816607970">
                      <w:marLeft w:val="0"/>
                      <w:marRight w:val="0"/>
                      <w:marTop w:val="0"/>
                      <w:marBottom w:val="0"/>
                      <w:divBdr>
                        <w:top w:val="none" w:sz="0" w:space="0" w:color="auto"/>
                        <w:left w:val="none" w:sz="0" w:space="0" w:color="auto"/>
                        <w:bottom w:val="none" w:sz="0" w:space="0" w:color="auto"/>
                        <w:right w:val="none" w:sz="0" w:space="0" w:color="auto"/>
                      </w:divBdr>
                      <w:divsChild>
                        <w:div w:id="136061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prezydent@um.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23F32-F3EB-432F-AF32-87820AE15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5</Pages>
  <Words>1244</Words>
  <Characters>7467</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8694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Bogdanowicz</dc:creator>
  <cp:keywords/>
  <dc:description/>
  <cp:lastModifiedBy>Joanna Buchowiec</cp:lastModifiedBy>
  <cp:revision>22</cp:revision>
  <cp:lastPrinted>2024-05-22T07:46:00Z</cp:lastPrinted>
  <dcterms:created xsi:type="dcterms:W3CDTF">2024-05-17T08:35:00Z</dcterms:created>
  <dcterms:modified xsi:type="dcterms:W3CDTF">2024-08-05T08:02:00Z</dcterms:modified>
</cp:coreProperties>
</file>