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5" w:rsidRDefault="00303145"/>
    <w:p w:rsidR="00573D3E" w:rsidRPr="003D1B56" w:rsidRDefault="00573D3E" w:rsidP="003A2E36">
      <w:pPr>
        <w:rPr>
          <w:rFonts w:ascii="Tahoma" w:hAnsi="Tahoma" w:cs="Tahoma"/>
          <w:b/>
          <w:sz w:val="22"/>
          <w:szCs w:val="22"/>
        </w:rPr>
      </w:pPr>
      <w:r w:rsidRPr="003D1B56">
        <w:rPr>
          <w:rFonts w:ascii="Tahoma" w:hAnsi="Tahoma" w:cs="Tahoma"/>
          <w:b/>
          <w:sz w:val="22"/>
          <w:szCs w:val="22"/>
        </w:rPr>
        <w:t>Prezydent Miasta Białegostoku</w:t>
      </w:r>
    </w:p>
    <w:p w:rsidR="00573D3E" w:rsidRPr="003D1B56" w:rsidRDefault="00573D3E" w:rsidP="003A2E36">
      <w:pPr>
        <w:rPr>
          <w:rFonts w:ascii="Tahoma" w:hAnsi="Tahoma" w:cs="Tahoma"/>
          <w:sz w:val="22"/>
          <w:szCs w:val="22"/>
        </w:rPr>
      </w:pPr>
      <w:r w:rsidRPr="003D1B56">
        <w:rPr>
          <w:rFonts w:ascii="Tahoma" w:hAnsi="Tahoma" w:cs="Tahoma"/>
          <w:sz w:val="22"/>
          <w:szCs w:val="22"/>
        </w:rPr>
        <w:t xml:space="preserve">ul. Słonimska 1, 15-950 Białystok           </w:t>
      </w:r>
    </w:p>
    <w:p w:rsidR="00573D3E" w:rsidRPr="003D1B56" w:rsidRDefault="00F174DB" w:rsidP="003A2E36">
      <w:pPr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t>Białystok,  26</w:t>
      </w:r>
      <w:r w:rsidR="00573D3E" w:rsidRPr="003D1B56">
        <w:rPr>
          <w:rFonts w:ascii="Tahoma" w:hAnsi="Tahoma" w:cs="Tahoma"/>
          <w:sz w:val="24"/>
          <w:szCs w:val="24"/>
        </w:rPr>
        <w:t xml:space="preserve">  maja 2023 r.</w:t>
      </w:r>
      <w:bookmarkStart w:id="0" w:name="_GoBack"/>
      <w:bookmarkEnd w:id="0"/>
    </w:p>
    <w:p w:rsidR="003A2E36" w:rsidRPr="003D1B56" w:rsidRDefault="003A2E36" w:rsidP="003A2E36">
      <w:pPr>
        <w:rPr>
          <w:rFonts w:ascii="Tahoma" w:hAnsi="Tahoma" w:cs="Tahoma"/>
          <w:sz w:val="24"/>
          <w:szCs w:val="24"/>
        </w:rPr>
      </w:pPr>
    </w:p>
    <w:p w:rsidR="00573D3E" w:rsidRPr="003D1B56" w:rsidRDefault="00573D3E" w:rsidP="003A2E36">
      <w:pPr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t>MKZ.6131.</w:t>
      </w:r>
      <w:r w:rsidRPr="003D1B56">
        <w:rPr>
          <w:rFonts w:ascii="Tahoma" w:hAnsi="Tahoma" w:cs="Tahoma"/>
          <w:b/>
          <w:sz w:val="24"/>
          <w:szCs w:val="24"/>
        </w:rPr>
        <w:t>10</w:t>
      </w:r>
      <w:r w:rsidRPr="003D1B56">
        <w:rPr>
          <w:rFonts w:ascii="Tahoma" w:hAnsi="Tahoma" w:cs="Tahoma"/>
          <w:sz w:val="24"/>
          <w:szCs w:val="24"/>
        </w:rPr>
        <w:t>.2023</w:t>
      </w:r>
    </w:p>
    <w:p w:rsidR="00573D3E" w:rsidRPr="003D1B56" w:rsidRDefault="00573D3E" w:rsidP="003A2E36">
      <w:pPr>
        <w:rPr>
          <w:rFonts w:ascii="Tahoma" w:hAnsi="Tahoma" w:cs="Tahoma"/>
          <w:sz w:val="28"/>
          <w:szCs w:val="28"/>
        </w:rPr>
      </w:pPr>
    </w:p>
    <w:p w:rsidR="00573D3E" w:rsidRPr="003D1B56" w:rsidRDefault="00573D3E" w:rsidP="003A2E36">
      <w:pPr>
        <w:rPr>
          <w:rFonts w:ascii="Tahoma" w:hAnsi="Tahoma" w:cs="Tahoma"/>
          <w:b/>
          <w:sz w:val="28"/>
          <w:szCs w:val="28"/>
        </w:rPr>
      </w:pPr>
      <w:r w:rsidRPr="003D1B56">
        <w:rPr>
          <w:rFonts w:ascii="Tahoma" w:hAnsi="Tahoma" w:cs="Tahoma"/>
          <w:b/>
          <w:sz w:val="28"/>
          <w:szCs w:val="28"/>
        </w:rPr>
        <w:t>OBWIESZCZENIE</w:t>
      </w:r>
    </w:p>
    <w:p w:rsidR="00573D3E" w:rsidRPr="003D1B56" w:rsidRDefault="00573D3E" w:rsidP="003A2E36">
      <w:pPr>
        <w:rPr>
          <w:rFonts w:ascii="Tahoma" w:hAnsi="Tahoma" w:cs="Tahoma"/>
          <w:b/>
          <w:sz w:val="28"/>
          <w:szCs w:val="28"/>
        </w:rPr>
      </w:pPr>
    </w:p>
    <w:p w:rsidR="00573D3E" w:rsidRPr="003D1B56" w:rsidRDefault="00573D3E" w:rsidP="003A2E36">
      <w:pPr>
        <w:pStyle w:val="Tekstpodstawowy"/>
        <w:spacing w:line="276" w:lineRule="auto"/>
        <w:ind w:firstLine="426"/>
        <w:jc w:val="left"/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t xml:space="preserve">Na podstawie art. 49 i art. 104 ustawy z dnia 14 czerwca 1960 r. – Kodeks postępowania administracyjnego (Dz. U. z 2023 r. poz. 775), w związku z art. 83 ust. 1 pkt 1 </w:t>
      </w:r>
      <w:r w:rsidRPr="003D1B56">
        <w:rPr>
          <w:rFonts w:ascii="Tahoma" w:hAnsi="Tahoma" w:cs="Tahoma"/>
          <w:sz w:val="24"/>
          <w:szCs w:val="24"/>
        </w:rPr>
        <w:br/>
        <w:t xml:space="preserve">i art. 83a ust. 1 i 7 ustawy z dnia 16 kwietnia 2004 r. o ochronie przyrody (Dz. U. z 2022 r. </w:t>
      </w:r>
      <w:r w:rsidRPr="003D1B56">
        <w:rPr>
          <w:rFonts w:ascii="Tahoma" w:hAnsi="Tahoma" w:cs="Tahoma"/>
          <w:sz w:val="24"/>
          <w:szCs w:val="24"/>
        </w:rPr>
        <w:br/>
        <w:t xml:space="preserve">poz. 916 ze zm.) oraz § 3 pkt 5 </w:t>
      </w:r>
      <w:r w:rsidRPr="003D1B56">
        <w:rPr>
          <w:rFonts w:ascii="Tahoma" w:hAnsi="Tahoma" w:cs="Tahoma"/>
          <w:bCs/>
          <w:sz w:val="24"/>
          <w:szCs w:val="24"/>
        </w:rPr>
        <w:t>i § 4 ust. 2,</w:t>
      </w:r>
      <w:r w:rsidRPr="003D1B56">
        <w:rPr>
          <w:rFonts w:ascii="Tahoma" w:hAnsi="Tahoma" w:cs="Tahoma"/>
          <w:sz w:val="24"/>
          <w:szCs w:val="24"/>
        </w:rPr>
        <w:t xml:space="preserve"> porozumienia z dnia 7 listopada 2014 r. zwartego pomiędzy Wojewodą Podlaskim a Miastem Białystok, w sprawie powierzenia Miastu Białystok prowadzenia niektórych spraw z zakresu właściwości Wojewody Podlaskiego, realizowanych przez Podlaskiego Wojewódzkiego Konserwatora Zabytków, zmienionego aneksem Nr 1/2015 z dnia 24 września 2015r. (Dz. Urz. W. P. z 2014 r. poz. 3794, z 2015r. poz. 3029), </w:t>
      </w:r>
      <w:r w:rsidRPr="003D1B56">
        <w:rPr>
          <w:rFonts w:ascii="Tahoma" w:hAnsi="Tahoma" w:cs="Tahoma"/>
          <w:b/>
          <w:sz w:val="24"/>
          <w:szCs w:val="24"/>
        </w:rPr>
        <w:t>zawiadamiam o wydaniu decyzji</w:t>
      </w:r>
      <w:r w:rsidR="00AE1621" w:rsidRPr="003D1B56">
        <w:rPr>
          <w:rFonts w:ascii="Tahoma" w:hAnsi="Tahoma" w:cs="Tahoma"/>
          <w:b/>
          <w:sz w:val="24"/>
          <w:szCs w:val="24"/>
        </w:rPr>
        <w:t xml:space="preserve"> znak MKZ.6131.10.2023 z dnia 26</w:t>
      </w:r>
      <w:r w:rsidRPr="003D1B56">
        <w:rPr>
          <w:rFonts w:ascii="Tahoma" w:hAnsi="Tahoma" w:cs="Tahoma"/>
          <w:b/>
          <w:sz w:val="24"/>
          <w:szCs w:val="24"/>
        </w:rPr>
        <w:t xml:space="preserve"> maja 2023 r. zezwalającej Białostockiej Spółdzielni Mieszkaniowej na usunięcie jednego drzewa rosnącego w Białymstoku przy ul. Warszawskiej 22, na działce nr geod. 371/5, obręb  </w:t>
      </w:r>
      <w:r w:rsidRPr="003D1B56">
        <w:rPr>
          <w:rFonts w:ascii="Tahoma" w:hAnsi="Tahoma" w:cs="Tahoma"/>
          <w:b/>
          <w:sz w:val="24"/>
          <w:szCs w:val="24"/>
        </w:rPr>
        <w:br/>
        <w:t>17 – Bojary.</w:t>
      </w:r>
    </w:p>
    <w:p w:rsidR="00573D3E" w:rsidRPr="003D1B56" w:rsidRDefault="00573D3E" w:rsidP="003A2E36">
      <w:pPr>
        <w:pStyle w:val="Tekstpodstawowy"/>
        <w:spacing w:line="276" w:lineRule="auto"/>
        <w:ind w:firstLine="426"/>
        <w:jc w:val="left"/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t xml:space="preserve">Z uwagi na powyższe informuję, że w siedzibie Departamentu Kultury, Promocji i Sportu, w Biurze Miejskiego Konserwatora Zabytków Urzędu Miejskiego w Białymstoku </w:t>
      </w:r>
      <w:r w:rsidRPr="003D1B56">
        <w:rPr>
          <w:rFonts w:ascii="Tahoma" w:hAnsi="Tahoma" w:cs="Tahoma"/>
          <w:sz w:val="24"/>
          <w:szCs w:val="24"/>
        </w:rPr>
        <w:br/>
        <w:t xml:space="preserve">przy ul. Słonimskiej 1, istnieje możliwość zapoznania się z treścią niniejszej decyzji oraz  </w:t>
      </w:r>
      <w:r w:rsidRPr="003D1B56">
        <w:rPr>
          <w:rFonts w:ascii="Tahoma" w:hAnsi="Tahoma" w:cs="Tahoma"/>
          <w:sz w:val="24"/>
          <w:szCs w:val="24"/>
        </w:rPr>
        <w:br/>
        <w:t xml:space="preserve">z dokumentacja przedmiotowej sprawy. </w:t>
      </w:r>
    </w:p>
    <w:p w:rsidR="00573D3E" w:rsidRPr="003D1B56" w:rsidRDefault="00573D3E" w:rsidP="003A2E36">
      <w:pPr>
        <w:spacing w:line="276" w:lineRule="auto"/>
        <w:ind w:firstLine="426"/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t xml:space="preserve">Jednocześnie zwracam się z prośbą o wcześniejsze poinformowanie tutejszego organu (telefonicznie pod nr </w:t>
      </w:r>
      <w:proofErr w:type="spellStart"/>
      <w:r w:rsidRPr="003D1B56">
        <w:rPr>
          <w:rFonts w:ascii="Tahoma" w:hAnsi="Tahoma" w:cs="Tahoma"/>
          <w:sz w:val="24"/>
          <w:szCs w:val="24"/>
        </w:rPr>
        <w:t>tel</w:t>
      </w:r>
      <w:proofErr w:type="spellEnd"/>
      <w:r w:rsidRPr="003D1B56">
        <w:rPr>
          <w:rFonts w:ascii="Tahoma" w:hAnsi="Tahoma" w:cs="Tahoma"/>
          <w:sz w:val="24"/>
          <w:szCs w:val="24"/>
        </w:rPr>
        <w:t>: (085) 869-6601) o zamiarze skorzystania z ww. prawa.</w:t>
      </w:r>
    </w:p>
    <w:p w:rsidR="00573D3E" w:rsidRPr="003D1B56" w:rsidRDefault="00573D3E" w:rsidP="003A2E36">
      <w:pPr>
        <w:pStyle w:val="Tekstpodstawowy"/>
        <w:spacing w:line="276" w:lineRule="auto"/>
        <w:ind w:firstLine="426"/>
        <w:jc w:val="left"/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t>Stronami postępowania w przedmiotowej sprawie są współwłaściciele ww. nieruchomości oraz Wnioskodawca. Zgodnie z art. 49 Kpa zawiadomienie uważa się za dokonane po upływie 14 dni od dnia, w którym nastąpiło publ</w:t>
      </w:r>
      <w:r w:rsidR="00F174DB" w:rsidRPr="003D1B56">
        <w:rPr>
          <w:rFonts w:ascii="Tahoma" w:hAnsi="Tahoma" w:cs="Tahoma"/>
          <w:sz w:val="24"/>
          <w:szCs w:val="24"/>
        </w:rPr>
        <w:t>iczne ogłoszenie, tj. od dnia 26</w:t>
      </w:r>
      <w:r w:rsidRPr="003D1B56">
        <w:rPr>
          <w:rFonts w:ascii="Tahoma" w:hAnsi="Tahoma" w:cs="Tahoma"/>
          <w:sz w:val="24"/>
          <w:szCs w:val="24"/>
        </w:rPr>
        <w:t xml:space="preserve"> maja 2023 r. </w:t>
      </w:r>
    </w:p>
    <w:p w:rsidR="00573D3E" w:rsidRPr="003D1B56" w:rsidRDefault="00573D3E" w:rsidP="003A2E36">
      <w:pPr>
        <w:pStyle w:val="Tekstpodstawowy"/>
        <w:spacing w:line="276" w:lineRule="auto"/>
        <w:ind w:firstLine="426"/>
        <w:jc w:val="left"/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t xml:space="preserve">Od niniejszej decyzji stronom postępowania przysługuje prawo wniesienia odwołania </w:t>
      </w:r>
      <w:r w:rsidRPr="003D1B56">
        <w:rPr>
          <w:rFonts w:ascii="Tahoma" w:hAnsi="Tahoma" w:cs="Tahoma"/>
          <w:sz w:val="24"/>
          <w:szCs w:val="24"/>
        </w:rPr>
        <w:br/>
        <w:t xml:space="preserve">do Ministra Kultury i Dziedzictwa Narodowego w Warszawie, za pośrednictwem Miejskiego Konserwatora Zabytków w Białymstoku w terminie 14 dni od daty otrzymania. </w:t>
      </w:r>
    </w:p>
    <w:p w:rsidR="00573D3E" w:rsidRPr="003D1B56" w:rsidRDefault="00573D3E" w:rsidP="003A2E36">
      <w:pPr>
        <w:pStyle w:val="Tekstpodstawowy"/>
        <w:spacing w:line="276" w:lineRule="auto"/>
        <w:ind w:firstLine="426"/>
        <w:jc w:val="left"/>
        <w:rPr>
          <w:rFonts w:ascii="Tahoma" w:hAnsi="Tahoma" w:cs="Tahoma"/>
          <w:sz w:val="24"/>
          <w:szCs w:val="24"/>
        </w:rPr>
      </w:pPr>
      <w:r w:rsidRPr="003D1B56">
        <w:rPr>
          <w:rFonts w:ascii="Tahoma" w:hAnsi="Tahoma" w:cs="Tahoma"/>
          <w:sz w:val="24"/>
          <w:szCs w:val="24"/>
        </w:rPr>
        <w:lastRenderedPageBreak/>
        <w:t xml:space="preserve">Zgodnie z art.127a Kpa w trakcie biegu terminu do wniesienia odwołania strona może zrzec się prawa do wniesienia odwołania. Z dniem doręczenia tut. organowi oświadczenia </w:t>
      </w:r>
      <w:r w:rsidRPr="003D1B56">
        <w:rPr>
          <w:rFonts w:ascii="Tahoma" w:hAnsi="Tahoma" w:cs="Tahoma"/>
          <w:sz w:val="24"/>
          <w:szCs w:val="24"/>
        </w:rPr>
        <w:br/>
        <w:t xml:space="preserve">o zrzeczeniu się prawa do wniesienia odwołania przez ostatnią ze stron postępowania, decyzja staje się ostateczna i prawomocna. </w:t>
      </w:r>
    </w:p>
    <w:p w:rsidR="00573D3E" w:rsidRPr="003D1B56" w:rsidRDefault="00573D3E" w:rsidP="003A2E36">
      <w:pPr>
        <w:rPr>
          <w:rFonts w:ascii="Tahoma" w:hAnsi="Tahoma" w:cs="Tahoma"/>
        </w:rPr>
      </w:pPr>
      <w:r w:rsidRPr="003D1B5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</w:p>
    <w:p w:rsidR="00573D3E" w:rsidRPr="003D1B56" w:rsidRDefault="00573D3E" w:rsidP="003A2E36">
      <w:pPr>
        <w:rPr>
          <w:rFonts w:ascii="Tahoma" w:hAnsi="Tahoma" w:cs="Tahoma"/>
          <w:sz w:val="22"/>
          <w:szCs w:val="22"/>
        </w:rPr>
      </w:pPr>
      <w:r w:rsidRPr="003D1B56">
        <w:rPr>
          <w:rFonts w:ascii="Tahoma" w:hAnsi="Tahoma" w:cs="Tahoma"/>
          <w:sz w:val="22"/>
          <w:szCs w:val="22"/>
        </w:rPr>
        <w:t>Z up. PREZYDENTA MIASTA</w:t>
      </w:r>
    </w:p>
    <w:p w:rsidR="00573D3E" w:rsidRPr="003D1B56" w:rsidRDefault="00573D3E" w:rsidP="003A2E36">
      <w:pPr>
        <w:rPr>
          <w:rFonts w:ascii="Tahoma" w:hAnsi="Tahoma" w:cs="Tahoma"/>
          <w:sz w:val="22"/>
          <w:szCs w:val="22"/>
        </w:rPr>
      </w:pPr>
    </w:p>
    <w:p w:rsidR="00573D3E" w:rsidRPr="003D1B56" w:rsidRDefault="00573D3E" w:rsidP="003A2E36">
      <w:pPr>
        <w:rPr>
          <w:rFonts w:ascii="Tahoma" w:hAnsi="Tahoma" w:cs="Tahoma"/>
          <w:sz w:val="22"/>
          <w:szCs w:val="22"/>
        </w:rPr>
      </w:pPr>
      <w:r w:rsidRPr="003D1B56">
        <w:rPr>
          <w:rFonts w:ascii="Tahoma" w:hAnsi="Tahoma" w:cs="Tahoma"/>
          <w:sz w:val="22"/>
          <w:szCs w:val="22"/>
        </w:rPr>
        <w:t>Dariusz Stankiewicz</w:t>
      </w:r>
    </w:p>
    <w:p w:rsidR="00573D3E" w:rsidRPr="003D1B56" w:rsidRDefault="00573D3E" w:rsidP="003A2E36">
      <w:pPr>
        <w:rPr>
          <w:rFonts w:ascii="Tahoma" w:hAnsi="Tahoma" w:cs="Tahoma"/>
          <w:sz w:val="22"/>
          <w:szCs w:val="22"/>
          <w:u w:val="single"/>
        </w:rPr>
      </w:pPr>
      <w:r w:rsidRPr="003D1B56">
        <w:rPr>
          <w:rFonts w:ascii="Tahoma" w:hAnsi="Tahoma" w:cs="Tahoma"/>
          <w:sz w:val="22"/>
          <w:szCs w:val="22"/>
        </w:rPr>
        <w:t>Miejski Konserwator Zabytków</w:t>
      </w:r>
    </w:p>
    <w:p w:rsidR="00573D3E" w:rsidRPr="003D1B56" w:rsidRDefault="00573D3E" w:rsidP="003A2E36">
      <w:pPr>
        <w:rPr>
          <w:rFonts w:ascii="Tahoma" w:hAnsi="Tahoma" w:cs="Tahoma"/>
          <w:sz w:val="24"/>
          <w:szCs w:val="24"/>
        </w:rPr>
      </w:pPr>
    </w:p>
    <w:p w:rsidR="003A2E36" w:rsidRPr="003D1B56" w:rsidRDefault="003A2E36" w:rsidP="003A2E36">
      <w:pPr>
        <w:rPr>
          <w:rFonts w:ascii="Tahoma" w:hAnsi="Tahoma" w:cs="Tahoma"/>
          <w:sz w:val="22"/>
          <w:szCs w:val="22"/>
          <w:u w:val="single"/>
        </w:rPr>
      </w:pPr>
    </w:p>
    <w:p w:rsidR="00573D3E" w:rsidRPr="003D1B56" w:rsidRDefault="00573D3E" w:rsidP="003A2E36">
      <w:pPr>
        <w:rPr>
          <w:rFonts w:ascii="Tahoma" w:hAnsi="Tahoma" w:cs="Tahoma"/>
          <w:sz w:val="22"/>
          <w:szCs w:val="22"/>
          <w:u w:val="single"/>
        </w:rPr>
      </w:pPr>
      <w:r w:rsidRPr="003D1B56">
        <w:rPr>
          <w:rFonts w:ascii="Tahoma" w:hAnsi="Tahoma" w:cs="Tahoma"/>
          <w:sz w:val="22"/>
          <w:szCs w:val="22"/>
          <w:u w:val="single"/>
        </w:rPr>
        <w:t>Otrzymuje:</w:t>
      </w:r>
    </w:p>
    <w:p w:rsidR="00573D3E" w:rsidRPr="003D1B56" w:rsidRDefault="00573D3E" w:rsidP="003A2E36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D1B56">
        <w:rPr>
          <w:rFonts w:ascii="Tahoma" w:hAnsi="Tahoma" w:cs="Tahoma"/>
        </w:rPr>
        <w:t xml:space="preserve">Tablica ogłoszeń Urzędu Miejskiego w Białymstoku </w:t>
      </w:r>
    </w:p>
    <w:p w:rsidR="00573D3E" w:rsidRPr="003D1B56" w:rsidRDefault="00573D3E" w:rsidP="003A2E36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D1B56">
        <w:rPr>
          <w:rFonts w:ascii="Tahoma" w:hAnsi="Tahoma" w:cs="Tahoma"/>
        </w:rPr>
        <w:t>Strona internetowa – www.bip.bialystok.pl</w:t>
      </w:r>
    </w:p>
    <w:p w:rsidR="00573D3E" w:rsidRPr="003D1B56" w:rsidRDefault="00573D3E" w:rsidP="003A2E36">
      <w:pPr>
        <w:pStyle w:val="Akapitzlist"/>
        <w:spacing w:line="276" w:lineRule="auto"/>
        <w:rPr>
          <w:rFonts w:ascii="Tahoma" w:hAnsi="Tahoma" w:cs="Tahoma"/>
        </w:rPr>
      </w:pPr>
    </w:p>
    <w:p w:rsidR="00573D3E" w:rsidRPr="003D1B56" w:rsidRDefault="00573D3E" w:rsidP="003A2E36">
      <w:pPr>
        <w:pStyle w:val="Akapitzlist"/>
        <w:ind w:left="426"/>
        <w:rPr>
          <w:rFonts w:ascii="Tahoma" w:hAnsi="Tahoma" w:cs="Tahoma"/>
          <w:sz w:val="22"/>
          <w:szCs w:val="22"/>
        </w:rPr>
      </w:pPr>
      <w:r w:rsidRPr="003D1B56">
        <w:rPr>
          <w:rFonts w:ascii="Tahoma" w:hAnsi="Tahoma" w:cs="Tahoma"/>
          <w:sz w:val="22"/>
          <w:szCs w:val="22"/>
        </w:rPr>
        <w:t xml:space="preserve">a/a – MKZ </w:t>
      </w:r>
    </w:p>
    <w:p w:rsidR="00573D3E" w:rsidRPr="003D1B56" w:rsidRDefault="00573D3E" w:rsidP="003A2E36">
      <w:pPr>
        <w:pStyle w:val="Akapitzlist"/>
        <w:ind w:left="426"/>
        <w:rPr>
          <w:rFonts w:ascii="Tahoma" w:hAnsi="Tahoma" w:cs="Tahoma"/>
          <w:sz w:val="22"/>
          <w:szCs w:val="22"/>
        </w:rPr>
      </w:pPr>
    </w:p>
    <w:p w:rsidR="00573D3E" w:rsidRPr="003D1B56" w:rsidRDefault="00573D3E" w:rsidP="003A2E36">
      <w:pPr>
        <w:rPr>
          <w:rFonts w:ascii="Tahoma" w:hAnsi="Tahoma" w:cs="Tahoma"/>
          <w:szCs w:val="16"/>
        </w:rPr>
      </w:pPr>
      <w:r w:rsidRPr="003D1B56">
        <w:rPr>
          <w:rFonts w:ascii="Tahoma" w:hAnsi="Tahoma" w:cs="Tahoma"/>
          <w:szCs w:val="16"/>
        </w:rPr>
        <w:t>Sprawę prowadzi: Bernadeta Bernacka</w:t>
      </w:r>
    </w:p>
    <w:p w:rsidR="00573D3E" w:rsidRPr="003D1B56" w:rsidRDefault="00573D3E" w:rsidP="003A2E36">
      <w:pPr>
        <w:rPr>
          <w:rFonts w:ascii="Tahoma" w:hAnsi="Tahoma" w:cs="Tahoma"/>
          <w:szCs w:val="16"/>
        </w:rPr>
      </w:pPr>
      <w:r w:rsidRPr="003D1B56">
        <w:rPr>
          <w:rFonts w:ascii="Tahoma" w:hAnsi="Tahoma" w:cs="Tahoma"/>
          <w:szCs w:val="16"/>
        </w:rPr>
        <w:t>Pokój nr 1202, tel. 85 869 66 01, ul. Słonimska 1</w:t>
      </w:r>
    </w:p>
    <w:p w:rsidR="00573D3E" w:rsidRPr="003D1B56" w:rsidRDefault="00573D3E" w:rsidP="003A2E36">
      <w:pPr>
        <w:rPr>
          <w:rFonts w:ascii="Tahoma" w:hAnsi="Tahoma" w:cs="Tahoma"/>
          <w:sz w:val="18"/>
        </w:rPr>
      </w:pPr>
    </w:p>
    <w:p w:rsidR="00573D3E" w:rsidRPr="003D1B56" w:rsidRDefault="00573D3E" w:rsidP="003A2E36">
      <w:pPr>
        <w:rPr>
          <w:rFonts w:ascii="Tahoma" w:hAnsi="Tahoma" w:cs="Tahoma"/>
        </w:rPr>
      </w:pPr>
      <w:r w:rsidRPr="003D1B56">
        <w:rPr>
          <w:rFonts w:ascii="Tahoma" w:hAnsi="Tahoma" w:cs="Tahoma"/>
          <w:sz w:val="16"/>
        </w:rPr>
        <w:t>Informacja o przetwarzaniu danych osobowych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Urząd Miejski w Białymstoku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A2E36" w:rsidRPr="003D1B56">
        <w:rPr>
          <w:rStyle w:val="Pogrubienie"/>
          <w:rFonts w:ascii="Tahoma" w:hAnsi="Tahoma" w:cs="Tahoma"/>
          <w:b w:val="0"/>
          <w:sz w:val="16"/>
          <w:szCs w:val="20"/>
        </w:rPr>
        <w:t xml:space="preserve">orządzenie o ochronie danych)  </w:t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(Dz. Urz. UE L 119 z 2016 r.), zwanego w dalszej części RODO.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W Urzędzie Miejskim w Białymstoku, dane osobowe przetwarzane są w związku z realizacją zadań publicznych własnych oraz zleconych, wynikających z przepisów prawa. Dane przetwarzane są na podstawie art. 6 ust. 1 lit a, b, c, d, e, f lub art. 9. ust. 2 lit. a, b, c, d, h, i, j RODO.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Urząd Miejski przetwarza dane, co do których:</w:t>
      </w:r>
      <w:r w:rsidRPr="003D1B56">
        <w:rPr>
          <w:rFonts w:ascii="Tahoma" w:hAnsi="Tahoma" w:cs="Tahoma"/>
          <w:b/>
          <w:bCs/>
          <w:sz w:val="16"/>
          <w:szCs w:val="20"/>
        </w:rPr>
        <w:br/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- istnieje obowiązek prawny ich podania,</w:t>
      </w:r>
      <w:r w:rsidRPr="003D1B56">
        <w:rPr>
          <w:rFonts w:ascii="Tahoma" w:hAnsi="Tahoma" w:cs="Tahoma"/>
          <w:b/>
          <w:bCs/>
          <w:sz w:val="16"/>
          <w:szCs w:val="20"/>
        </w:rPr>
        <w:br/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- podanie ich jest dobrowolne , ale ich niepodanie uniemożliwi realizację świadczonej usługi,</w:t>
      </w:r>
      <w:r w:rsidRPr="003D1B56">
        <w:rPr>
          <w:rFonts w:ascii="Tahoma" w:hAnsi="Tahoma" w:cs="Tahoma"/>
          <w:b/>
          <w:bCs/>
          <w:sz w:val="16"/>
          <w:szCs w:val="20"/>
        </w:rPr>
        <w:br/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- podanie ich jest dobrowolne, ale ich niepodanie spowoduje co najwyżej utrudnienia w realizowanej usłudze.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 xml:space="preserve">Do wyżej wymienionych przypadków stosowane są klauzule informacyjne wskazujące, czy podanie danych jest obowiązkowe lub dobrowolne oraz skutek jaki niesie ze sobą niepodanie danych. Zgodnie z art. 13 ust. 1 i 2 RODO, w przypadku zbierania danych osobowych bezpośrednio od osób, klauzule informacyjne podawane są podczas pozyskiwania danych osobowych,  </w:t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br/>
        <w:t xml:space="preserve">a w pozostałych przypadkach informacje o przetwarzaniu danych przekazywane są zgodnie z art. 14 RODO. 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 xml:space="preserve">Urząd Miejski w Białymstoku pozyskuje dane osobowe od interesantów, osób trzecich oraz innych organów publicznych  </w:t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br/>
        <w:t>w zależności od realizowanych zadań. Zebrane dane przechowywane są przez okres czasu niezbędny do realizacji celu dla którego zostały zebrane. Okres przechowywania wynika z przepisów prawa, a w szczególności z rozporządzenia Prezesa Rady Ministrów z dnia 18 stycznia 2011 r. w sprawie instrukcji kancelaryjnej, jednolitych rzeczowych wykazów akt oraz instrukcji w sprawie organizacji i zakresu działania archiwów zakładowych, z wyłączeniem:</w:t>
      </w:r>
    </w:p>
    <w:p w:rsidR="00573D3E" w:rsidRPr="003D1B56" w:rsidRDefault="00573D3E" w:rsidP="003A2E36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nagrań rozmów telefonicznych – przez okres do 30 dni lub do zakończenia postępowania, jeżeli nagranie stanowi materiał dowodowy,</w:t>
      </w:r>
    </w:p>
    <w:p w:rsidR="00573D3E" w:rsidRPr="003D1B56" w:rsidRDefault="00573D3E" w:rsidP="003A2E36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nagrań z monitoringu wizyjnego budynków – przez okres do 30 dni lub do zakończenia postępowania, jeżeli nagranie stanowi materiał dowodowy.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 xml:space="preserve">Administratorem w rozumieniu RODO (administrator danych osobowych) dla danych osobowych gromadzonych przez Urząd Miejski w Białymstoku jest Prezydent Miasta Białegostoku z siedzibą w Urzędzie Miejskim w Białymstoku przy  </w:t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br/>
        <w:t>ul. Słonimskiej 1. W sprawach związanych z przetwarzaniem danych osobowych oraz wykonywaniem praw przysługujących im na mocy niniejszego rozporządzenia, osoby których dane są przetwarzane mogą kontaktować się z: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lastRenderedPageBreak/>
        <w:t>Inspektor Ochrony Danych Urząd Miejski w Białymstoku</w:t>
      </w:r>
      <w:r w:rsidRPr="003D1B56">
        <w:rPr>
          <w:rFonts w:ascii="Tahoma" w:hAnsi="Tahoma" w:cs="Tahoma"/>
          <w:b/>
          <w:bCs/>
          <w:sz w:val="16"/>
          <w:szCs w:val="20"/>
        </w:rPr>
        <w:br/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ul. Słonimska 1</w:t>
      </w:r>
      <w:r w:rsidRPr="003D1B56">
        <w:rPr>
          <w:rFonts w:ascii="Tahoma" w:hAnsi="Tahoma" w:cs="Tahoma"/>
          <w:b/>
          <w:bCs/>
          <w:sz w:val="16"/>
          <w:szCs w:val="20"/>
        </w:rPr>
        <w:br/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 xml:space="preserve">15-950 Białystok </w:t>
      </w:r>
      <w:r w:rsidRPr="003D1B56">
        <w:rPr>
          <w:rFonts w:ascii="Tahoma" w:hAnsi="Tahoma" w:cs="Tahoma"/>
          <w:b/>
          <w:bCs/>
          <w:sz w:val="16"/>
          <w:szCs w:val="20"/>
        </w:rPr>
        <w:br/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telefon informacyjny: 85 879 79 79</w:t>
      </w:r>
      <w:r w:rsidRPr="003D1B56">
        <w:rPr>
          <w:rFonts w:ascii="Tahoma" w:hAnsi="Tahoma" w:cs="Tahoma"/>
          <w:b/>
          <w:bCs/>
          <w:sz w:val="16"/>
          <w:szCs w:val="20"/>
        </w:rPr>
        <w:br/>
      </w: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>e-mail: bbi@um.bialystok.pl</w:t>
      </w:r>
    </w:p>
    <w:p w:rsidR="00573D3E" w:rsidRPr="003D1B56" w:rsidRDefault="00573D3E" w:rsidP="003A2E36">
      <w:pPr>
        <w:pStyle w:val="NormalnyWeb"/>
        <w:rPr>
          <w:rFonts w:ascii="Tahoma" w:hAnsi="Tahoma" w:cs="Tahoma"/>
          <w:b/>
          <w:sz w:val="16"/>
          <w:szCs w:val="20"/>
        </w:rPr>
      </w:pPr>
      <w:r w:rsidRPr="003D1B56">
        <w:rPr>
          <w:rStyle w:val="Pogrubienie"/>
          <w:rFonts w:ascii="Tahoma" w:hAnsi="Tahoma" w:cs="Tahoma"/>
          <w:b w:val="0"/>
          <w:sz w:val="16"/>
          <w:szCs w:val="20"/>
        </w:rPr>
        <w:t xml:space="preserve">Osobom, w zakresie danych osobowych ich dotyczących, przysługują prawa: 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prawo dostępu do danych osobowych, na zasadach określonych w art. 15 RODO,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prawo sprostowania danych np. gdy są nieaktualnie lub nieprawdziwe, na zasadach określonych w art. 16 RODO,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prawo do usunięcia danych ("prawo do bycia zapomnianym"), na zasadach określonych w art. 17 RODO,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prawo ograniczenia przetwarzania, na zasadach określonych w art. 18 RODO,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prawo wniesienia sprzeciwu wobec przetwarzania, na zasadach określonych w art. 21 RODO,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 xml:space="preserve">prawo do niepodlegania decyzji, która opiera się wyłącznie na zautomatyzowanym przetwarzaniu, w tym profilowaniu, na zasadach określonych w art. 22 RODO, 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Style w:val="Pogrubienie"/>
          <w:rFonts w:ascii="Tahoma" w:hAnsi="Tahoma" w:cs="Tahoma"/>
          <w:b w:val="0"/>
          <w:bCs w:val="0"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prawo do cofnięcia zgody – tylko jeżeli przetwarzanie odbywa się na podstawie art. 6 ust. 1 lit. a) lub art. 9 ust. 2 lit. a RODO,</w:t>
      </w:r>
    </w:p>
    <w:p w:rsidR="00573D3E" w:rsidRPr="003D1B56" w:rsidRDefault="00573D3E" w:rsidP="003A2E3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ahoma" w:hAnsi="Tahoma" w:cs="Tahoma"/>
          <w:b/>
          <w:sz w:val="16"/>
        </w:rPr>
      </w:pPr>
      <w:r w:rsidRPr="003D1B56">
        <w:rPr>
          <w:rStyle w:val="Pogrubienie"/>
          <w:rFonts w:ascii="Tahoma" w:hAnsi="Tahoma" w:cs="Tahoma"/>
          <w:b w:val="0"/>
          <w:sz w:val="16"/>
        </w:rPr>
        <w:t>wniesienia skargi do Urzędu Ochrony Danych Osobowych.</w:t>
      </w:r>
    </w:p>
    <w:sectPr w:rsidR="00573D3E" w:rsidRPr="003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BED"/>
    <w:multiLevelType w:val="multilevel"/>
    <w:tmpl w:val="33AE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E1677"/>
    <w:multiLevelType w:val="hybridMultilevel"/>
    <w:tmpl w:val="2036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75E50"/>
    <w:multiLevelType w:val="multilevel"/>
    <w:tmpl w:val="D9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1"/>
    <w:rsid w:val="00303145"/>
    <w:rsid w:val="003A2E36"/>
    <w:rsid w:val="003D1B56"/>
    <w:rsid w:val="005251BE"/>
    <w:rsid w:val="00573D3E"/>
    <w:rsid w:val="007309A1"/>
    <w:rsid w:val="00AE1621"/>
    <w:rsid w:val="00EA1F7D"/>
    <w:rsid w:val="00F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3D3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3D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73D3E"/>
    <w:pPr>
      <w:suppressAutoHyphens w:val="0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573D3E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3D3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3D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2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3D3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3D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73D3E"/>
    <w:pPr>
      <w:suppressAutoHyphens w:val="0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573D3E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3D3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3D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2023-05-26T06:01:00Z</cp:lastPrinted>
  <dcterms:created xsi:type="dcterms:W3CDTF">2023-05-18T09:51:00Z</dcterms:created>
  <dcterms:modified xsi:type="dcterms:W3CDTF">2023-05-26T10:53:00Z</dcterms:modified>
</cp:coreProperties>
</file>