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2C" w:rsidRDefault="0020562C" w:rsidP="0020562C">
      <w:pPr>
        <w:jc w:val="center"/>
        <w:rPr>
          <w:b/>
          <w:bCs/>
        </w:rPr>
      </w:pPr>
      <w:r>
        <w:rPr>
          <w:b/>
          <w:bCs/>
        </w:rPr>
        <w:t xml:space="preserve">Umowa nr </w:t>
      </w:r>
      <w:r>
        <w:rPr>
          <w:b/>
        </w:rPr>
        <w:t>OBU-IV………………</w:t>
      </w:r>
    </w:p>
    <w:p w:rsidR="0020562C" w:rsidRDefault="0020562C" w:rsidP="0020562C">
      <w:pPr>
        <w:pStyle w:val="Nagwek3"/>
        <w:ind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zawarta w dniu  ...................... 202</w:t>
      </w:r>
      <w:r w:rsidR="00EE7F7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roku</w:t>
      </w:r>
    </w:p>
    <w:p w:rsidR="0020562C" w:rsidRDefault="0020562C" w:rsidP="0020562C"/>
    <w:p w:rsidR="00AA0401" w:rsidRDefault="00AA0401" w:rsidP="0020562C">
      <w:pPr>
        <w:ind w:left="360" w:hanging="360"/>
        <w:rPr>
          <w:b/>
          <w:bCs/>
        </w:rPr>
      </w:pPr>
    </w:p>
    <w:p w:rsidR="0020562C" w:rsidRDefault="0020562C" w:rsidP="0020562C">
      <w:pPr>
        <w:ind w:left="36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pomiędzy:</w:t>
      </w:r>
    </w:p>
    <w:p w:rsidR="0020562C" w:rsidRDefault="0020562C" w:rsidP="0020562C">
      <w:pPr>
        <w:rPr>
          <w:b/>
        </w:rPr>
      </w:pPr>
      <w:r>
        <w:rPr>
          <w:b/>
        </w:rPr>
        <w:t xml:space="preserve">Miastem Białystok, </w:t>
      </w:r>
      <w:r>
        <w:t>ul. Słonimska 1, 15-950 Białystok,  NIP 966-211-72-20, REGON 050658640</w:t>
      </w:r>
    </w:p>
    <w:p w:rsidR="0020562C" w:rsidRDefault="0020562C" w:rsidP="0020562C">
      <w:pPr>
        <w:jc w:val="both"/>
      </w:pPr>
      <w:r>
        <w:t>reprezentowanym przez Prezydenta Miasta Białegostoku, w imieniu którego działa:</w:t>
      </w:r>
    </w:p>
    <w:p w:rsidR="0020562C" w:rsidRDefault="0020562C" w:rsidP="0020562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Krzysztof Marek </w:t>
      </w:r>
      <w:proofErr w:type="spellStart"/>
      <w:r>
        <w:rPr>
          <w:b/>
          <w:bCs/>
        </w:rPr>
        <w:t>Karpieszuk</w:t>
      </w:r>
      <w:proofErr w:type="spellEnd"/>
      <w:r>
        <w:rPr>
          <w:b/>
          <w:bCs/>
        </w:rPr>
        <w:t>-Sekretarz Miasta Białegostoku</w:t>
      </w:r>
    </w:p>
    <w:p w:rsidR="0020562C" w:rsidRDefault="0020562C" w:rsidP="0020562C">
      <w:pPr>
        <w:jc w:val="both"/>
        <w:rPr>
          <w:b/>
          <w:i/>
        </w:rPr>
      </w:pPr>
      <w:r>
        <w:t xml:space="preserve">zwanym dalej </w:t>
      </w:r>
      <w:r>
        <w:rPr>
          <w:b/>
          <w:i/>
        </w:rPr>
        <w:t xml:space="preserve">Zamawiającym </w:t>
      </w:r>
    </w:p>
    <w:p w:rsidR="0020562C" w:rsidRDefault="0020562C" w:rsidP="0020562C">
      <w:r>
        <w:t>a</w:t>
      </w:r>
    </w:p>
    <w:p w:rsidR="0020562C" w:rsidRDefault="0020562C" w:rsidP="0020562C">
      <w:pPr>
        <w:rPr>
          <w:b/>
          <w:bCs/>
        </w:rPr>
      </w:pPr>
      <w:r>
        <w:rPr>
          <w:bCs/>
        </w:rPr>
        <w:t xml:space="preserve">   ……………… prowadzącym działalność pod nazwą: </w:t>
      </w:r>
      <w:r>
        <w:rPr>
          <w:b/>
          <w:color w:val="000000"/>
          <w:spacing w:val="-6"/>
        </w:rPr>
        <w:t xml:space="preserve">………………, </w:t>
      </w:r>
      <w:r>
        <w:t xml:space="preserve">   z siedzibą </w:t>
      </w:r>
      <w:r>
        <w:rPr>
          <w:b/>
          <w:color w:val="000000"/>
          <w:spacing w:val="-6"/>
        </w:rPr>
        <w:t xml:space="preserve">ul. </w:t>
      </w:r>
      <w:r>
        <w:rPr>
          <w:b/>
        </w:rPr>
        <w:t>…………………………</w:t>
      </w:r>
      <w:r>
        <w:rPr>
          <w:spacing w:val="-8"/>
        </w:rPr>
        <w:t xml:space="preserve"> NIP ……………. REGON …………………….</w:t>
      </w:r>
    </w:p>
    <w:p w:rsidR="0020562C" w:rsidRDefault="0020562C" w:rsidP="0020562C">
      <w:pPr>
        <w:spacing w:line="360" w:lineRule="auto"/>
        <w:jc w:val="both"/>
        <w:rPr>
          <w:b/>
          <w:bCs/>
          <w:i/>
          <w:iCs/>
        </w:rPr>
      </w:pPr>
      <w:r>
        <w:t xml:space="preserve">zwanym dalej </w:t>
      </w:r>
      <w:r>
        <w:rPr>
          <w:b/>
          <w:bCs/>
          <w:i/>
          <w:iCs/>
        </w:rPr>
        <w:t>Wykonawcą,</w:t>
      </w:r>
    </w:p>
    <w:p w:rsidR="0020562C" w:rsidRDefault="0020562C" w:rsidP="0020562C">
      <w:pPr>
        <w:jc w:val="both"/>
      </w:pPr>
      <w:r>
        <w:rPr>
          <w:rFonts w:eastAsia="Calibri"/>
          <w:color w:val="000000"/>
          <w:lang w:eastAsia="en-US"/>
        </w:rPr>
        <w:t xml:space="preserve">na podstawie dokonanego przez Zamawiającego wyboru oferty Wykonawcy w postępowaniu </w:t>
      </w:r>
      <w:r>
        <w:rPr>
          <w:rFonts w:eastAsia="Calibri"/>
          <w:color w:val="000000"/>
          <w:lang w:eastAsia="en-US"/>
        </w:rPr>
        <w:br/>
        <w:t xml:space="preserve">o udzielenie zamówienia publicznego, prowadzonym w trybie </w:t>
      </w:r>
      <w:r w:rsidR="008A3994">
        <w:rPr>
          <w:rFonts w:eastAsia="Calibri"/>
          <w:color w:val="000000"/>
          <w:lang w:eastAsia="en-US"/>
        </w:rPr>
        <w:t xml:space="preserve">ogłoszenia o zamówieniu </w:t>
      </w:r>
      <w:r>
        <w:rPr>
          <w:rFonts w:eastAsia="Calibri"/>
          <w:color w:val="000000"/>
          <w:lang w:eastAsia="en-US"/>
        </w:rPr>
        <w:t xml:space="preserve">bez stosowania przepisów ustawy </w:t>
      </w:r>
      <w:r>
        <w:rPr>
          <w:rFonts w:eastAsia="Calibri"/>
          <w:lang w:eastAsia="en-US"/>
        </w:rPr>
        <w:t xml:space="preserve">Prawo zamówień publicznych </w:t>
      </w:r>
      <w:r>
        <w:rPr>
          <w:rFonts w:eastAsia="Calibri"/>
          <w:color w:val="000000"/>
          <w:lang w:eastAsia="en-US"/>
        </w:rPr>
        <w:t xml:space="preserve">z dnia </w:t>
      </w:r>
      <w:r>
        <w:rPr>
          <w:rFonts w:eastAsia="Calibri"/>
          <w:lang w:eastAsia="en-US"/>
        </w:rPr>
        <w:t>11 września 2019 r</w:t>
      </w:r>
      <w:r w:rsidR="00095929">
        <w:rPr>
          <w:rFonts w:ascii="Arial" w:hAnsi="Arial" w:cs="Arial"/>
          <w:spacing w:val="-6"/>
        </w:rPr>
        <w:t>(</w:t>
      </w:r>
      <w:r w:rsidR="00095929">
        <w:rPr>
          <w:rFonts w:ascii="Arial" w:hAnsi="Arial" w:cs="Arial"/>
        </w:rPr>
        <w:t xml:space="preserve">Dz. U. z 2022 r. poz.1710  ze zm.)  </w:t>
      </w:r>
      <w:r>
        <w:rPr>
          <w:rFonts w:eastAsia="Calibri"/>
          <w:lang w:eastAsia="en-US"/>
        </w:rPr>
        <w:t xml:space="preserve"> </w:t>
      </w:r>
      <w:r>
        <w:t>na:</w:t>
      </w:r>
      <w:r>
        <w:rPr>
          <w:spacing w:val="-6"/>
        </w:rPr>
        <w:t xml:space="preserve"> </w:t>
      </w:r>
      <w:r>
        <w:rPr>
          <w:b/>
          <w:bCs/>
        </w:rPr>
        <w:t>„ Sukcesywną dostawę papieru toaletowego i ręczników papierowych oraz czyściwa na potrzeby Urzędu Miejskiego w Białymstoku”</w:t>
      </w:r>
      <w:r>
        <w:tab/>
        <w:t xml:space="preserve"> </w:t>
      </w:r>
    </w:p>
    <w:p w:rsidR="0020562C" w:rsidRDefault="0020562C" w:rsidP="0020562C">
      <w:pPr>
        <w:jc w:val="center"/>
        <w:rPr>
          <w:b/>
        </w:rPr>
      </w:pPr>
    </w:p>
    <w:p w:rsidR="0020562C" w:rsidRDefault="0020562C" w:rsidP="0020562C">
      <w:pPr>
        <w:jc w:val="center"/>
        <w:rPr>
          <w:b/>
        </w:rPr>
      </w:pPr>
      <w:r>
        <w:rPr>
          <w:b/>
        </w:rPr>
        <w:t>§ 1</w:t>
      </w:r>
    </w:p>
    <w:p w:rsidR="0020562C" w:rsidRDefault="0020562C" w:rsidP="0020562C">
      <w:pPr>
        <w:jc w:val="center"/>
        <w:rPr>
          <w:b/>
        </w:rPr>
      </w:pPr>
    </w:p>
    <w:p w:rsidR="0020562C" w:rsidRDefault="0020562C" w:rsidP="0020562C">
      <w:pPr>
        <w:pStyle w:val="Akapitzlist"/>
        <w:numPr>
          <w:ilvl w:val="0"/>
          <w:numId w:val="1"/>
        </w:numPr>
        <w:jc w:val="both"/>
        <w:rPr>
          <w:rStyle w:val="CharacterStyle1"/>
          <w:sz w:val="24"/>
          <w:szCs w:val="24"/>
        </w:rPr>
      </w:pPr>
      <w:proofErr w:type="spellStart"/>
      <w:r>
        <w:rPr>
          <w:bCs/>
          <w:sz w:val="24"/>
          <w:szCs w:val="24"/>
        </w:rPr>
        <w:t>Przedmiotem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BC0699" w:rsidRPr="00AA0401">
        <w:rPr>
          <w:bCs/>
          <w:sz w:val="24"/>
          <w:szCs w:val="24"/>
        </w:rPr>
        <w:t>umowy</w:t>
      </w:r>
      <w:proofErr w:type="spellEnd"/>
      <w:r w:rsidR="00BC0699">
        <w:rPr>
          <w:bCs/>
          <w:color w:val="0000FF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jest </w:t>
      </w:r>
      <w:proofErr w:type="spellStart"/>
      <w:r>
        <w:rPr>
          <w:sz w:val="24"/>
          <w:szCs w:val="24"/>
        </w:rPr>
        <w:t>sukcesywna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rozładunek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toaletowego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ręczników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papierowych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czyściwa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potrzeby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Miejskiego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Białymstoku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szczegółowo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opisanych</w:t>
      </w:r>
      <w:proofErr w:type="spellEnd"/>
      <w:r>
        <w:rPr>
          <w:sz w:val="24"/>
          <w:szCs w:val="24"/>
        </w:rPr>
        <w:t xml:space="preserve"> co do </w:t>
      </w:r>
      <w:proofErr w:type="spellStart"/>
      <w:r>
        <w:rPr>
          <w:sz w:val="24"/>
          <w:szCs w:val="24"/>
        </w:rPr>
        <w:t>asortymentu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ilości</w:t>
      </w:r>
      <w:proofErr w:type="spellEnd"/>
      <w:r>
        <w:rPr>
          <w:sz w:val="24"/>
          <w:szCs w:val="24"/>
        </w:rPr>
        <w:t xml:space="preserve"> w załączniku nr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1 do umowy.</w:t>
      </w:r>
      <w:r>
        <w:rPr>
          <w:color w:val="0000FF"/>
          <w:sz w:val="24"/>
          <w:szCs w:val="24"/>
        </w:rPr>
        <w:t xml:space="preserve"> </w:t>
      </w:r>
    </w:p>
    <w:p w:rsidR="0020562C" w:rsidRDefault="0020562C" w:rsidP="0020562C">
      <w:pPr>
        <w:numPr>
          <w:ilvl w:val="0"/>
          <w:numId w:val="1"/>
        </w:numPr>
        <w:jc w:val="both"/>
      </w:pPr>
      <w:r>
        <w:rPr>
          <w:bCs/>
        </w:rPr>
        <w:t xml:space="preserve">W zależności od potrzeb Zamawiającego, </w:t>
      </w:r>
      <w:r>
        <w:rPr>
          <w:rStyle w:val="CharacterStyle1"/>
          <w:rFonts w:eastAsia="Calibri"/>
          <w:spacing w:val="-4"/>
        </w:rPr>
        <w:t xml:space="preserve">Zamawiający zastrzega sobie prawo zmniejszania lub zwiększania ilości przedmiotu umowy podanych w załączniku </w:t>
      </w:r>
      <w:r>
        <w:t>nr 1</w:t>
      </w:r>
      <w:r>
        <w:rPr>
          <w:color w:val="0000FF"/>
        </w:rPr>
        <w:t xml:space="preserve"> </w:t>
      </w:r>
      <w:r>
        <w:rPr>
          <w:rStyle w:val="CharacterStyle1"/>
          <w:rFonts w:eastAsia="Calibri"/>
          <w:spacing w:val="-4"/>
        </w:rPr>
        <w:t xml:space="preserve">do umowy, w ramach łącznego wynagrodzenia brutto, o którym mowa w  </w:t>
      </w:r>
      <w:r>
        <w:rPr>
          <w:bCs/>
        </w:rPr>
        <w:t xml:space="preserve">§ 3 ust. 2 </w:t>
      </w:r>
      <w:r>
        <w:rPr>
          <w:rStyle w:val="CharacterStyle1"/>
          <w:rFonts w:eastAsia="Calibri"/>
          <w:spacing w:val="-4"/>
        </w:rPr>
        <w:t>umowy</w:t>
      </w:r>
      <w:r>
        <w:rPr>
          <w:rStyle w:val="CharacterStyle1"/>
          <w:rFonts w:eastAsia="Calibri"/>
          <w:color w:val="0000FF"/>
          <w:spacing w:val="-4"/>
        </w:rPr>
        <w:t>.</w:t>
      </w:r>
      <w:r>
        <w:rPr>
          <w:rStyle w:val="CharacterStyle1"/>
          <w:rFonts w:eastAsia="Calibri"/>
          <w:spacing w:val="-4"/>
        </w:rPr>
        <w:t xml:space="preserve"> </w:t>
      </w:r>
      <w:r>
        <w:rPr>
          <w:bCs/>
        </w:rPr>
        <w:t xml:space="preserve"> </w:t>
      </w:r>
    </w:p>
    <w:p w:rsidR="0020562C" w:rsidRDefault="0020562C" w:rsidP="0020562C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proofErr w:type="spellStart"/>
      <w:r>
        <w:rPr>
          <w:sz w:val="24"/>
          <w:szCs w:val="24"/>
        </w:rPr>
        <w:t>zobowiązuje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wykorzystania</w:t>
      </w:r>
      <w:proofErr w:type="spellEnd"/>
      <w:r>
        <w:rPr>
          <w:sz w:val="24"/>
          <w:szCs w:val="24"/>
        </w:rPr>
        <w:t xml:space="preserve"> minimum 60% </w:t>
      </w:r>
      <w:proofErr w:type="spellStart"/>
      <w:r>
        <w:rPr>
          <w:sz w:val="24"/>
          <w:szCs w:val="24"/>
        </w:rPr>
        <w:t>limitu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ilościowego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wskazanego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załączniku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 do </w:t>
      </w:r>
      <w:proofErr w:type="spellStart"/>
      <w:r>
        <w:rPr>
          <w:sz w:val="24"/>
          <w:szCs w:val="24"/>
        </w:rPr>
        <w:t>niniejszej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bez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roszczeń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tytułu</w:t>
      </w:r>
      <w:proofErr w:type="spellEnd"/>
      <w:r>
        <w:rPr>
          <w:sz w:val="24"/>
          <w:szCs w:val="24"/>
        </w:rPr>
        <w:t xml:space="preserve"> przez Wykonawcę.</w:t>
      </w:r>
    </w:p>
    <w:p w:rsidR="0020562C" w:rsidRDefault="0020562C" w:rsidP="0020562C">
      <w:pPr>
        <w:ind w:left="360"/>
        <w:jc w:val="both"/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2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Dostawy, o których mowa w § 1 ust. 1 będą realizowane w terminie od  </w:t>
      </w:r>
      <w:r w:rsidR="00426B6A">
        <w:t>dnia podpisania.</w:t>
      </w:r>
      <w:r>
        <w:t xml:space="preserve">umowy do  31 grudnia 2023 r. </w:t>
      </w:r>
    </w:p>
    <w:p w:rsidR="0020562C" w:rsidRDefault="0020562C" w:rsidP="0020562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Dostawy będą realizowane w godzinach pracy Zamawiającego tj: 8:00-17:00 </w:t>
      </w:r>
      <w:r>
        <w:br/>
        <w:t xml:space="preserve">w poniedziałek i 7:30-15:30 wtorek-piątek do wskazywanego przez Zamawiającego każdorazowo miejsca. Wykaz lokalizacji, do których będą realizowane dostawy: </w:t>
      </w:r>
    </w:p>
    <w:p w:rsidR="0020562C" w:rsidRDefault="0020562C" w:rsidP="0020562C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ul. Słonimska 1, </w:t>
      </w:r>
    </w:p>
    <w:p w:rsidR="0020562C" w:rsidRDefault="0020562C" w:rsidP="0020562C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ul. Bitwy Białostockiej 2/2</w:t>
      </w:r>
    </w:p>
    <w:p w:rsidR="0020562C" w:rsidRDefault="0020562C" w:rsidP="0020562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jakiejkolwiek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Miejskiego</w:t>
      </w:r>
      <w:proofErr w:type="spellEnd"/>
      <w:r>
        <w:rPr>
          <w:sz w:val="24"/>
          <w:szCs w:val="24"/>
        </w:rPr>
        <w:t xml:space="preserve"> Zamawiający </w:t>
      </w:r>
      <w:proofErr w:type="spellStart"/>
      <w:r>
        <w:rPr>
          <w:sz w:val="24"/>
          <w:szCs w:val="24"/>
        </w:rPr>
        <w:t>zastrzega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możliwość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wskazania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inną</w:t>
      </w:r>
      <w:proofErr w:type="spellEnd"/>
      <w:r>
        <w:rPr>
          <w:sz w:val="24"/>
          <w:szCs w:val="24"/>
        </w:rPr>
        <w:t xml:space="preserve"> w obrębie miasta Białegostoku. </w:t>
      </w: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powoduje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konieczności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sporządzania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aneksu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jedynie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konieczność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poinformowania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Wykonawcy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piśmie</w:t>
      </w:r>
      <w:proofErr w:type="spellEnd"/>
      <w:r>
        <w:rPr>
          <w:sz w:val="24"/>
          <w:szCs w:val="24"/>
        </w:rPr>
        <w:t xml:space="preserve">, z co </w:t>
      </w:r>
      <w:proofErr w:type="spellStart"/>
      <w:r>
        <w:rPr>
          <w:sz w:val="24"/>
          <w:szCs w:val="24"/>
        </w:rPr>
        <w:t>najmniej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trzydniowym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wyprzedzeniem</w:t>
      </w:r>
      <w:proofErr w:type="spellEnd"/>
      <w:r>
        <w:rPr>
          <w:sz w:val="24"/>
          <w:szCs w:val="24"/>
        </w:rPr>
        <w:t>.</w:t>
      </w:r>
    </w:p>
    <w:p w:rsidR="0020562C" w:rsidRDefault="0020562C" w:rsidP="002056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konieczności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dostarczenia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Zamawiający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każdorazowo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powiadomi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Wykonawcę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mailem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Wykonawca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zrealizuje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zamówienie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niezwłocznie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dłużej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niż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ciągu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roboczych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złożenia</w:t>
      </w:r>
      <w:proofErr w:type="spellEnd"/>
      <w:r>
        <w:rPr>
          <w:sz w:val="24"/>
          <w:szCs w:val="24"/>
        </w:rPr>
        <w:t xml:space="preserve"> zamówienia.</w:t>
      </w:r>
    </w:p>
    <w:p w:rsidR="0020562C" w:rsidRDefault="0020562C" w:rsidP="002056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proofErr w:type="spellStart"/>
      <w:r>
        <w:rPr>
          <w:sz w:val="24"/>
          <w:szCs w:val="24"/>
        </w:rPr>
        <w:t>szczególnie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uzasadnionych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przypadkach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zastrzega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możliwość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ciągu</w:t>
      </w:r>
      <w:proofErr w:type="spellEnd"/>
      <w:r>
        <w:rPr>
          <w:sz w:val="24"/>
          <w:szCs w:val="24"/>
        </w:rPr>
        <w:t xml:space="preserve">  5 </w:t>
      </w:r>
      <w:proofErr w:type="spellStart"/>
      <w:r>
        <w:rPr>
          <w:sz w:val="24"/>
          <w:szCs w:val="24"/>
        </w:rPr>
        <w:t>godzin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złożenia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złoży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najpóźniej</w:t>
      </w:r>
      <w:proofErr w:type="spellEnd"/>
      <w:r>
        <w:rPr>
          <w:sz w:val="24"/>
          <w:szCs w:val="24"/>
        </w:rPr>
        <w:t xml:space="preserve"> do godz. 9.00 w </w:t>
      </w:r>
      <w:proofErr w:type="spellStart"/>
      <w:r>
        <w:rPr>
          <w:sz w:val="24"/>
          <w:szCs w:val="24"/>
        </w:rPr>
        <w:t>dniu</w:t>
      </w:r>
      <w:proofErr w:type="spellEnd"/>
      <w:r>
        <w:rPr>
          <w:sz w:val="24"/>
          <w:szCs w:val="24"/>
        </w:rPr>
        <w:t xml:space="preserve">, w </w:t>
      </w:r>
      <w:proofErr w:type="spellStart"/>
      <w:r>
        <w:rPr>
          <w:sz w:val="24"/>
          <w:szCs w:val="24"/>
        </w:rPr>
        <w:t>którym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dostawa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wymagana</w:t>
      </w:r>
      <w:proofErr w:type="spellEnd"/>
      <w:r>
        <w:rPr>
          <w:sz w:val="24"/>
          <w:szCs w:val="24"/>
        </w:rPr>
        <w:t>.</w:t>
      </w:r>
    </w:p>
    <w:p w:rsidR="0020562C" w:rsidRDefault="0020562C" w:rsidP="0020562C">
      <w:pPr>
        <w:pStyle w:val="Akapitzlist"/>
        <w:numPr>
          <w:ilvl w:val="0"/>
          <w:numId w:val="4"/>
        </w:numPr>
        <w:jc w:val="both"/>
        <w:rPr>
          <w:spacing w:val="-8"/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Dopuszcza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się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możliwość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dokonywania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zakupów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przez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Zamawiającego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indywidualnie</w:t>
      </w:r>
      <w:proofErr w:type="spellEnd"/>
      <w:r>
        <w:rPr>
          <w:spacing w:val="-8"/>
          <w:sz w:val="24"/>
          <w:szCs w:val="24"/>
        </w:rPr>
        <w:t xml:space="preserve">  w siedzibie Wykonawcy.</w:t>
      </w:r>
    </w:p>
    <w:p w:rsidR="0020562C" w:rsidRDefault="0020562C" w:rsidP="0020562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odbywać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średnio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razy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miesiącu</w:t>
      </w:r>
      <w:proofErr w:type="spellEnd"/>
      <w:r>
        <w:rPr>
          <w:sz w:val="24"/>
          <w:szCs w:val="24"/>
        </w:rPr>
        <w:t>.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3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Wynagrodzenie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Wykonawcy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należne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realizację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umowy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będzie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wynikało</w:t>
      </w:r>
      <w:proofErr w:type="spellEnd"/>
      <w:r>
        <w:rPr>
          <w:bCs/>
          <w:sz w:val="24"/>
          <w:szCs w:val="24"/>
        </w:rPr>
        <w:t xml:space="preserve"> z </w:t>
      </w:r>
      <w:proofErr w:type="spellStart"/>
      <w:r>
        <w:rPr>
          <w:bCs/>
          <w:sz w:val="24"/>
          <w:szCs w:val="24"/>
        </w:rPr>
        <w:t>ilości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dostarczonego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asortymentu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przemnożonego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przez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ceny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jednostkowe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brutto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wyszczególnione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zgodnie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złożoną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ofertą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załącznikiem</w:t>
      </w:r>
      <w:proofErr w:type="spellEnd"/>
      <w:r>
        <w:rPr>
          <w:bCs/>
          <w:sz w:val="24"/>
          <w:szCs w:val="24"/>
        </w:rPr>
        <w:t xml:space="preserve"> nr 1  do umowy.</w:t>
      </w:r>
    </w:p>
    <w:p w:rsidR="0020562C" w:rsidRDefault="0020562C" w:rsidP="0020562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Łączne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wynagrodzenie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uwzględniając</w:t>
      </w:r>
      <w:r>
        <w:rPr>
          <w:color w:val="0000FF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przekroczyć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kwoty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brutto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wysokości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………..</w:t>
      </w:r>
      <w:r>
        <w:rPr>
          <w:sz w:val="24"/>
          <w:szCs w:val="24"/>
        </w:rPr>
        <w:t xml:space="preserve"> zł .(w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stawki</w:t>
      </w:r>
      <w:proofErr w:type="spellEnd"/>
      <w:r>
        <w:rPr>
          <w:sz w:val="24"/>
          <w:szCs w:val="24"/>
        </w:rPr>
        <w:t xml:space="preserve"> VAT: 23% </w:t>
      </w:r>
      <w:r>
        <w:rPr>
          <w:b/>
          <w:sz w:val="24"/>
          <w:szCs w:val="24"/>
        </w:rPr>
        <w:t>……….</w:t>
      </w:r>
      <w:proofErr w:type="spellStart"/>
      <w:r>
        <w:rPr>
          <w:b/>
          <w:sz w:val="24"/>
          <w:szCs w:val="24"/>
        </w:rPr>
        <w:t>zł</w:t>
      </w:r>
      <w:proofErr w:type="spellEnd"/>
      <w:r>
        <w:rPr>
          <w:sz w:val="24"/>
          <w:szCs w:val="24"/>
        </w:rPr>
        <w:t>. ).</w:t>
      </w:r>
    </w:p>
    <w:p w:rsidR="0020562C" w:rsidRDefault="0020562C" w:rsidP="0020562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Wykonawca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gwarantuje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obowiązywania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stałe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jednostkowe</w:t>
      </w:r>
      <w:proofErr w:type="spellEnd"/>
      <w:r>
        <w:rPr>
          <w:rStyle w:val="CharacterStyle1"/>
          <w:sz w:val="24"/>
          <w:szCs w:val="24"/>
        </w:rPr>
        <w:t xml:space="preserve">, </w:t>
      </w:r>
      <w:proofErr w:type="spellStart"/>
      <w:r>
        <w:rPr>
          <w:rStyle w:val="CharacterStyle1"/>
          <w:sz w:val="24"/>
          <w:szCs w:val="24"/>
        </w:rPr>
        <w:t>zaoferowane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dla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każdego</w:t>
      </w:r>
      <w:proofErr w:type="spellEnd"/>
      <w:r>
        <w:rPr>
          <w:rStyle w:val="CharacterStyle1"/>
          <w:sz w:val="24"/>
          <w:szCs w:val="24"/>
        </w:rPr>
        <w:t xml:space="preserve"> z </w:t>
      </w:r>
      <w:proofErr w:type="spellStart"/>
      <w:r>
        <w:rPr>
          <w:rStyle w:val="CharacterStyle1"/>
          <w:sz w:val="24"/>
          <w:szCs w:val="24"/>
        </w:rPr>
        <w:t>artykułów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wymienionych</w:t>
      </w:r>
      <w:proofErr w:type="spellEnd"/>
      <w:r>
        <w:rPr>
          <w:rStyle w:val="CharacterStyle1"/>
          <w:sz w:val="24"/>
          <w:szCs w:val="24"/>
        </w:rPr>
        <w:t xml:space="preserve"> w załączniku </w:t>
      </w:r>
      <w:proofErr w:type="spellStart"/>
      <w:r>
        <w:rPr>
          <w:rStyle w:val="CharacterStyle1"/>
          <w:sz w:val="24"/>
          <w:szCs w:val="24"/>
        </w:rPr>
        <w:t>nr</w:t>
      </w:r>
      <w:proofErr w:type="spellEnd"/>
      <w:r>
        <w:rPr>
          <w:rStyle w:val="CharacterStyle1"/>
          <w:sz w:val="24"/>
          <w:szCs w:val="24"/>
        </w:rPr>
        <w:t xml:space="preserve"> 1 do </w:t>
      </w:r>
      <w:proofErr w:type="spellStart"/>
      <w:r>
        <w:rPr>
          <w:rStyle w:val="CharacterStyle1"/>
          <w:sz w:val="24"/>
          <w:szCs w:val="24"/>
        </w:rPr>
        <w:t>niniejszej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umowy</w:t>
      </w:r>
      <w:proofErr w:type="spellEnd"/>
      <w:r>
        <w:rPr>
          <w:rStyle w:val="CharacterStyle1"/>
          <w:sz w:val="24"/>
          <w:szCs w:val="24"/>
        </w:rPr>
        <w:t xml:space="preserve">. </w:t>
      </w:r>
      <w:proofErr w:type="spellStart"/>
      <w:r>
        <w:rPr>
          <w:rStyle w:val="CharacterStyle1"/>
          <w:sz w:val="24"/>
          <w:szCs w:val="24"/>
        </w:rPr>
        <w:t>Ceny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te</w:t>
      </w:r>
      <w:proofErr w:type="spellEnd"/>
      <w:r>
        <w:rPr>
          <w:rStyle w:val="CharacterStyle1"/>
          <w:sz w:val="24"/>
          <w:szCs w:val="24"/>
        </w:rPr>
        <w:t xml:space="preserve">  </w:t>
      </w:r>
      <w:proofErr w:type="spellStart"/>
      <w:r>
        <w:rPr>
          <w:rStyle w:val="CharacterStyle1"/>
          <w:sz w:val="24"/>
          <w:szCs w:val="24"/>
        </w:rPr>
        <w:t>uwzględniają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również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koszty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transportu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i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rozładunku</w:t>
      </w:r>
      <w:proofErr w:type="spellEnd"/>
      <w:r>
        <w:rPr>
          <w:rStyle w:val="CharacterStyle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wskazanych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pomieszczeń</w:t>
      </w:r>
      <w:proofErr w:type="spellEnd"/>
      <w:r>
        <w:rPr>
          <w:sz w:val="24"/>
          <w:szCs w:val="24"/>
        </w:rPr>
        <w:t xml:space="preserve"> w    </w:t>
      </w:r>
      <w:proofErr w:type="spellStart"/>
      <w:r>
        <w:rPr>
          <w:sz w:val="24"/>
          <w:szCs w:val="24"/>
        </w:rPr>
        <w:t>lokalizacjach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podanych</w:t>
      </w:r>
      <w:proofErr w:type="spellEnd"/>
      <w:r>
        <w:rPr>
          <w:sz w:val="24"/>
          <w:szCs w:val="24"/>
        </w:rPr>
        <w:t xml:space="preserve"> w § 2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2), do </w:t>
      </w:r>
      <w:proofErr w:type="spellStart"/>
      <w:r>
        <w:rPr>
          <w:sz w:val="24"/>
          <w:szCs w:val="24"/>
        </w:rPr>
        <w:t>których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jednostkowa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dostawa</w:t>
      </w:r>
      <w:proofErr w:type="spellEnd"/>
      <w:r>
        <w:rPr>
          <w:sz w:val="24"/>
          <w:szCs w:val="24"/>
        </w:rPr>
        <w:t xml:space="preserve">. </w:t>
      </w:r>
    </w:p>
    <w:p w:rsidR="0020562C" w:rsidRDefault="0020562C" w:rsidP="0020562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Niezależnie</w:t>
      </w:r>
      <w:proofErr w:type="spellEnd"/>
      <w:r>
        <w:rPr>
          <w:bCs/>
          <w:sz w:val="24"/>
          <w:szCs w:val="24"/>
        </w:rPr>
        <w:t xml:space="preserve"> od </w:t>
      </w:r>
      <w:proofErr w:type="spellStart"/>
      <w:r>
        <w:rPr>
          <w:bCs/>
          <w:sz w:val="24"/>
          <w:szCs w:val="24"/>
        </w:rPr>
        <w:t>terminu</w:t>
      </w:r>
      <w:proofErr w:type="spellEnd"/>
      <w:r>
        <w:rPr>
          <w:bCs/>
          <w:sz w:val="24"/>
          <w:szCs w:val="24"/>
        </w:rPr>
        <w:t xml:space="preserve">, o </w:t>
      </w:r>
      <w:proofErr w:type="spellStart"/>
      <w:r>
        <w:rPr>
          <w:bCs/>
          <w:sz w:val="24"/>
          <w:szCs w:val="24"/>
        </w:rPr>
        <w:t>którym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mowa</w:t>
      </w:r>
      <w:proofErr w:type="spellEnd"/>
      <w:r>
        <w:rPr>
          <w:bCs/>
          <w:sz w:val="24"/>
          <w:szCs w:val="24"/>
        </w:rPr>
        <w:t xml:space="preserve"> w </w:t>
      </w:r>
      <w:r>
        <w:rPr>
          <w:sz w:val="24"/>
          <w:szCs w:val="24"/>
        </w:rPr>
        <w:t xml:space="preserve">§ 2 </w:t>
      </w:r>
      <w:proofErr w:type="spellStart"/>
      <w:r>
        <w:rPr>
          <w:bCs/>
          <w:sz w:val="24"/>
          <w:szCs w:val="24"/>
        </w:rPr>
        <w:t>ust</w:t>
      </w:r>
      <w:proofErr w:type="spellEnd"/>
      <w:r>
        <w:rPr>
          <w:bCs/>
          <w:sz w:val="24"/>
          <w:szCs w:val="24"/>
        </w:rPr>
        <w:t xml:space="preserve">. 1, </w:t>
      </w:r>
      <w:proofErr w:type="spellStart"/>
      <w:r>
        <w:rPr>
          <w:bCs/>
          <w:sz w:val="24"/>
          <w:szCs w:val="24"/>
        </w:rPr>
        <w:t>umowa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wygasa</w:t>
      </w:r>
      <w:proofErr w:type="spellEnd"/>
      <w:r>
        <w:rPr>
          <w:bCs/>
          <w:sz w:val="24"/>
          <w:szCs w:val="24"/>
        </w:rPr>
        <w:t xml:space="preserve"> w </w:t>
      </w:r>
      <w:proofErr w:type="spellStart"/>
      <w:r>
        <w:rPr>
          <w:bCs/>
          <w:sz w:val="24"/>
          <w:szCs w:val="24"/>
        </w:rPr>
        <w:t>trybie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natychmiastowym</w:t>
      </w:r>
      <w:proofErr w:type="spellEnd"/>
      <w:r>
        <w:rPr>
          <w:bCs/>
          <w:sz w:val="24"/>
          <w:szCs w:val="24"/>
        </w:rPr>
        <w:t xml:space="preserve">  w </w:t>
      </w:r>
      <w:proofErr w:type="spellStart"/>
      <w:r>
        <w:rPr>
          <w:bCs/>
          <w:sz w:val="24"/>
          <w:szCs w:val="24"/>
        </w:rPr>
        <w:t>przypadku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wykorzystania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środków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finansowych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określonych</w:t>
      </w:r>
      <w:proofErr w:type="spellEnd"/>
      <w:r>
        <w:rPr>
          <w:bCs/>
          <w:sz w:val="24"/>
          <w:szCs w:val="24"/>
        </w:rPr>
        <w:t xml:space="preserve"> w </w:t>
      </w:r>
      <w:r>
        <w:rPr>
          <w:sz w:val="24"/>
          <w:szCs w:val="24"/>
        </w:rPr>
        <w:t xml:space="preserve">§ 3 </w:t>
      </w:r>
      <w:proofErr w:type="spellStart"/>
      <w:r>
        <w:rPr>
          <w:bCs/>
          <w:sz w:val="24"/>
          <w:szCs w:val="24"/>
        </w:rPr>
        <w:t>ust</w:t>
      </w:r>
      <w:proofErr w:type="spellEnd"/>
      <w:r>
        <w:rPr>
          <w:bCs/>
          <w:sz w:val="24"/>
          <w:szCs w:val="24"/>
        </w:rPr>
        <w:t>. 2 umowy.</w:t>
      </w:r>
    </w:p>
    <w:p w:rsidR="0020562C" w:rsidRDefault="0020562C" w:rsidP="0020562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dopuszczalna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jedynie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ustawowej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stawek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podatku</w:t>
      </w:r>
      <w:proofErr w:type="spellEnd"/>
      <w:r>
        <w:rPr>
          <w:sz w:val="24"/>
          <w:szCs w:val="24"/>
        </w:rPr>
        <w:t xml:space="preserve"> VAT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wyłącznie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wysokości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wynikającej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>.</w:t>
      </w:r>
    </w:p>
    <w:p w:rsidR="0020562C" w:rsidRDefault="0020562C" w:rsidP="0020562C">
      <w:pPr>
        <w:autoSpaceDE w:val="0"/>
        <w:autoSpaceDN w:val="0"/>
        <w:adjustRightInd w:val="0"/>
        <w:ind w:left="360" w:hanging="360"/>
        <w:jc w:val="both"/>
      </w:pPr>
    </w:p>
    <w:p w:rsidR="0020562C" w:rsidRDefault="0020562C" w:rsidP="0020562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§ 4</w:t>
      </w:r>
    </w:p>
    <w:p w:rsidR="0020562C" w:rsidRDefault="0020562C" w:rsidP="0020562C">
      <w:pPr>
        <w:jc w:val="both"/>
      </w:pPr>
    </w:p>
    <w:p w:rsidR="0020562C" w:rsidRDefault="0020562C" w:rsidP="0020562C">
      <w:pPr>
        <w:pStyle w:val="Style1"/>
        <w:numPr>
          <w:ilvl w:val="0"/>
          <w:numId w:val="6"/>
        </w:numPr>
        <w:tabs>
          <w:tab w:val="num" w:pos="360"/>
        </w:tabs>
        <w:adjustRightInd/>
        <w:ind w:left="360" w:right="2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Należność za dostarczony towar przekazywana będzie przez Zamawiającego przelewem na rachunek bankowy Wykonawcy nr </w:t>
      </w:r>
      <w:r>
        <w:rPr>
          <w:b/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, w terminie 30 dni od daty </w:t>
      </w:r>
      <w:r>
        <w:rPr>
          <w:spacing w:val="-4"/>
          <w:sz w:val="24"/>
          <w:szCs w:val="24"/>
        </w:rPr>
        <w:t xml:space="preserve">prawidłowo wystawionej faktury VAT. Datą dokonania zapłaty należności z faktury VAT będzie data obciążenia rachunku bankowego Zamawiającego. </w:t>
      </w:r>
    </w:p>
    <w:p w:rsidR="0020562C" w:rsidRDefault="0020562C" w:rsidP="0020562C">
      <w:pPr>
        <w:pStyle w:val="Style1"/>
        <w:numPr>
          <w:ilvl w:val="0"/>
          <w:numId w:val="6"/>
        </w:numPr>
        <w:tabs>
          <w:tab w:val="num" w:pos="360"/>
        </w:tabs>
        <w:adjustRightInd/>
        <w:ind w:left="360" w:right="2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Faktury będą wystawiane po każdej jednostkowej dostawie.</w:t>
      </w:r>
    </w:p>
    <w:p w:rsidR="0020562C" w:rsidRDefault="0020562C" w:rsidP="0020562C">
      <w:pPr>
        <w:pStyle w:val="Style1"/>
        <w:numPr>
          <w:ilvl w:val="0"/>
          <w:numId w:val="6"/>
        </w:numPr>
        <w:tabs>
          <w:tab w:val="num" w:pos="360"/>
        </w:tabs>
        <w:adjustRightInd/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wystawienie faktur VAT bez jego podpisu.</w:t>
      </w:r>
    </w:p>
    <w:p w:rsidR="0020562C" w:rsidRDefault="0020562C" w:rsidP="0020562C">
      <w:pPr>
        <w:pStyle w:val="Style1"/>
        <w:numPr>
          <w:ilvl w:val="0"/>
          <w:numId w:val="6"/>
        </w:numPr>
        <w:tabs>
          <w:tab w:val="num" w:pos="360"/>
        </w:tabs>
        <w:adjustRightInd/>
        <w:ind w:left="360" w:right="2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Miasto Białystok, jest podatnikiem podatku VAT, NIP 966-211-72-20, REGON 050658640.</w:t>
      </w:r>
    </w:p>
    <w:p w:rsidR="0020562C" w:rsidRDefault="0020562C" w:rsidP="0020562C">
      <w:pPr>
        <w:pStyle w:val="Style1"/>
        <w:numPr>
          <w:ilvl w:val="0"/>
          <w:numId w:val="6"/>
        </w:numPr>
        <w:tabs>
          <w:tab w:val="num" w:pos="360"/>
        </w:tabs>
        <w:adjustRightInd/>
        <w:ind w:left="360" w:right="23"/>
        <w:rPr>
          <w:b/>
          <w:bCs/>
          <w:sz w:val="24"/>
          <w:szCs w:val="24"/>
        </w:rPr>
      </w:pPr>
      <w:r>
        <w:rPr>
          <w:sz w:val="24"/>
          <w:szCs w:val="24"/>
        </w:rPr>
        <w:t>Faktura wystawiona przez Wykonawcę powinna zawierać dane:                              NABYWCA: Miasto Białystok ul. Słonimska 1,15-950 Białystok NIP 966-211-72-20.</w:t>
      </w:r>
    </w:p>
    <w:p w:rsidR="0020562C" w:rsidRDefault="0020562C" w:rsidP="0020562C">
      <w:pPr>
        <w:pStyle w:val="Style1"/>
        <w:adjustRightInd/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ODBIORCA: Urząd Miejski w Białymstoku ul. Słonimska 1,15-950 Białystok.</w:t>
      </w:r>
    </w:p>
    <w:p w:rsidR="0020562C" w:rsidRDefault="0020562C" w:rsidP="0020562C">
      <w:pPr>
        <w:pStyle w:val="Style1"/>
        <w:numPr>
          <w:ilvl w:val="0"/>
          <w:numId w:val="7"/>
        </w:numPr>
        <w:adjustRightInd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Wykonawca, zgodnie z ustawą z dnia </w:t>
      </w:r>
      <w:r>
        <w:rPr>
          <w:rStyle w:val="object"/>
          <w:sz w:val="24"/>
          <w:szCs w:val="24"/>
        </w:rPr>
        <w:t>9 listopada 2018</w:t>
      </w:r>
      <w:r>
        <w:rPr>
          <w:sz w:val="24"/>
          <w:szCs w:val="24"/>
        </w:rPr>
        <w:t xml:space="preserve"> r. o elektronicznym fakturowaniu w zamówieniach publicznych, koncesjach na roboty budowlane lub usługi oraz partnerstwie publiczno-prywatnym </w:t>
      </w:r>
      <w:r>
        <w:rPr>
          <w:bCs/>
          <w:sz w:val="24"/>
          <w:szCs w:val="24"/>
        </w:rPr>
        <w:t xml:space="preserve">(Dz.U. z 2020  poz. 1666 ze zm.) </w:t>
      </w:r>
      <w:r>
        <w:rPr>
          <w:sz w:val="24"/>
          <w:szCs w:val="24"/>
        </w:rPr>
        <w:t xml:space="preserve"> ma możliwość przesyłania ustrukturyzowanych faktur elektronicznych drogą elektroniczną  za pośrednictwem Platformy Elektronicznego Fakturowania. Zamawiający posiada konto na platformie nr PEPPOL: 5420304637. Jednocześnie Zamawiający nie dopuszcza wysyłania i odbierania za pośrednictwem  platformy innych ustrukturyzowanych dokumentów elektronicznych z wyjątkiem faktur korygujących.</w:t>
      </w:r>
    </w:p>
    <w:p w:rsidR="00413A68" w:rsidRDefault="00413A68" w:rsidP="00413A68">
      <w:pPr>
        <w:pStyle w:val="Default"/>
        <w:numPr>
          <w:ilvl w:val="0"/>
          <w:numId w:val="7"/>
        </w:numPr>
        <w:spacing w:after="128"/>
        <w:jc w:val="both"/>
        <w:rPr>
          <w:color w:val="auto"/>
        </w:rPr>
      </w:pPr>
      <w:r>
        <w:rPr>
          <w:color w:val="auto"/>
        </w:rPr>
        <w:t xml:space="preserve">Zamawiający oświadcza, że zgodnie z przepisami ustawy z dnia 11 marca 2004 r. o podatku od towarów i usług (Dz. U. z 2022 r. poz. 931 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 xml:space="preserve">.), dopuszcza na wystawienie przez Wykonawcę faktur, faktur korygujących oraz ich duplikatów w formie elektronicznej </w:t>
      </w:r>
      <w:r>
        <w:rPr>
          <w:color w:val="auto"/>
        </w:rPr>
        <w:lastRenderedPageBreak/>
        <w:t>(</w:t>
      </w:r>
      <w:r>
        <w:t>w formacie</w:t>
      </w:r>
      <w:r>
        <w:rPr>
          <w:color w:val="auto"/>
        </w:rPr>
        <w:t xml:space="preserve"> PDF) i przesyłanie ich za pośrednictwem poczty elektronicznej na adres Zamawiającego </w:t>
      </w:r>
      <w:hyperlink r:id="rId5" w:history="1">
        <w:r>
          <w:rPr>
            <w:rStyle w:val="Hipercze"/>
            <w:color w:val="auto"/>
          </w:rPr>
          <w:t>obu@um.bialystok.pl</w:t>
        </w:r>
      </w:hyperlink>
      <w:r>
        <w:rPr>
          <w:color w:val="auto"/>
        </w:rPr>
        <w:t xml:space="preserve"> . Wykonawca oświadcza, że adresem, z którego będą wysyłane faktury, faktury korygujące oraz ich duplikaty jest następujący adres: </w:t>
      </w:r>
      <w:hyperlink r:id="rId6" w:history="1">
        <w:r w:rsidRPr="004B4FF0">
          <w:rPr>
            <w:rStyle w:val="Hipercze"/>
          </w:rPr>
          <w:t>obu@um.bialystok.pl</w:t>
        </w:r>
      </w:hyperlink>
      <w:r>
        <w:rPr>
          <w:color w:val="auto"/>
        </w:rPr>
        <w:t xml:space="preserve"> (dotyczy przypadku, gdy Wykonawca będzie korzystał z przesyłania faktur za pośrednictwem poczty elektronicznej). </w:t>
      </w:r>
    </w:p>
    <w:p w:rsidR="00413A68" w:rsidRDefault="00413A68" w:rsidP="00413A68">
      <w:pPr>
        <w:pStyle w:val="Style1"/>
        <w:adjustRightInd/>
        <w:ind w:left="360" w:right="23"/>
        <w:jc w:val="both"/>
        <w:rPr>
          <w:sz w:val="24"/>
          <w:szCs w:val="24"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</w:t>
      </w:r>
      <w:r>
        <w:rPr>
          <w:b/>
          <w:sz w:val="28"/>
        </w:rPr>
        <w:t xml:space="preserve"> </w:t>
      </w:r>
      <w:r>
        <w:rPr>
          <w:b/>
        </w:rPr>
        <w:t>5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rPr>
          <w:spacing w:val="-1"/>
        </w:rPr>
        <w:t xml:space="preserve">Wykonawca zobowiązuje się dostarczać Zamawiającemu towar na własny koszt do miejsc wskazanych przez </w:t>
      </w:r>
      <w:r>
        <w:t xml:space="preserve"> Zamawiającego.</w:t>
      </w:r>
    </w:p>
    <w:p w:rsidR="0020562C" w:rsidRDefault="0020562C" w:rsidP="0020562C">
      <w:pPr>
        <w:numPr>
          <w:ilvl w:val="0"/>
          <w:numId w:val="8"/>
        </w:numPr>
        <w:jc w:val="both"/>
      </w:pPr>
      <w:r>
        <w:t>Zamawiający zobowiązuje się do oceny towaru w ciągu 1-go dnia roboczego, następującego po dacie jego odbioru.</w:t>
      </w:r>
    </w:p>
    <w:p w:rsidR="0020562C" w:rsidRDefault="0020562C" w:rsidP="0020562C">
      <w:pPr>
        <w:numPr>
          <w:ilvl w:val="0"/>
          <w:numId w:val="8"/>
        </w:numPr>
        <w:jc w:val="both"/>
      </w:pPr>
      <w:r>
        <w:t xml:space="preserve">Wykonawca gwarantuje dobrą jakość dostarczonego towaru, wolnego od wad jakościowych i ilościowych </w:t>
      </w:r>
    </w:p>
    <w:p w:rsidR="0020562C" w:rsidRDefault="0020562C" w:rsidP="0020562C">
      <w:pPr>
        <w:numPr>
          <w:ilvl w:val="0"/>
          <w:numId w:val="8"/>
        </w:numPr>
        <w:jc w:val="both"/>
      </w:pPr>
      <w:r>
        <w:t>W przypadku niedopełnienia obowiązku wynikającego z ust. 3 Wykonawca zobowiązany jest do bezpłatnej wymiany towaru zgodnie z wymogami w ust. 3 niezwłocznie, nie później niż w ciągu 3 dni roboczych od dnia pisemnego zgłoszenia zastrzeżeń dotyczących jakości towaru.</w:t>
      </w:r>
    </w:p>
    <w:p w:rsidR="0020562C" w:rsidRDefault="0020562C" w:rsidP="0020562C">
      <w:pPr>
        <w:numPr>
          <w:ilvl w:val="0"/>
          <w:numId w:val="8"/>
        </w:numPr>
        <w:jc w:val="both"/>
      </w:pPr>
      <w:r>
        <w:t>Zwrot złej jakości towaru i dostarczenie towaru wolnego od wad następuje na koszt wykonawcy.</w:t>
      </w:r>
    </w:p>
    <w:p w:rsidR="0020562C" w:rsidRDefault="0020562C" w:rsidP="0020562C"/>
    <w:p w:rsidR="0020562C" w:rsidRDefault="0020562C" w:rsidP="0020562C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20562C" w:rsidRDefault="0020562C" w:rsidP="0020562C">
      <w:pPr>
        <w:jc w:val="center"/>
        <w:rPr>
          <w:b/>
          <w:bCs/>
        </w:rPr>
      </w:pPr>
    </w:p>
    <w:p w:rsidR="0020562C" w:rsidRDefault="0020562C" w:rsidP="0020562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>
        <w:t>W przypadku odst</w:t>
      </w:r>
      <w:r>
        <w:rPr>
          <w:rFonts w:eastAsia="TimesNewRoman"/>
        </w:rPr>
        <w:t>ą</w:t>
      </w:r>
      <w:r>
        <w:t>pienia od umowy przez któr</w:t>
      </w:r>
      <w:r>
        <w:rPr>
          <w:rFonts w:eastAsia="TimesNewRoman"/>
        </w:rPr>
        <w:t>ą</w:t>
      </w:r>
      <w:r>
        <w:t>kolwiek ze Stron, z przyczyn le</w:t>
      </w:r>
      <w:r>
        <w:rPr>
          <w:rFonts w:eastAsia="TimesNewRoman"/>
        </w:rPr>
        <w:t>żą</w:t>
      </w:r>
      <w:r>
        <w:t>cych po stronie Wykonawcy, zapłaci on Zamawiaj</w:t>
      </w:r>
      <w:r>
        <w:rPr>
          <w:rFonts w:eastAsia="TimesNewRoman"/>
        </w:rPr>
        <w:t>ą</w:t>
      </w:r>
      <w:r>
        <w:t>cemu kar</w:t>
      </w:r>
      <w:r>
        <w:rPr>
          <w:rFonts w:eastAsia="TimesNewRoman"/>
        </w:rPr>
        <w:t xml:space="preserve">ę </w:t>
      </w:r>
      <w:r>
        <w:t>umown</w:t>
      </w:r>
      <w:r>
        <w:rPr>
          <w:rFonts w:eastAsia="TimesNewRoman"/>
        </w:rPr>
        <w:t xml:space="preserve">ą </w:t>
      </w:r>
      <w:r>
        <w:t>w wysoko</w:t>
      </w:r>
      <w:r>
        <w:rPr>
          <w:rFonts w:eastAsia="TimesNewRoman"/>
        </w:rPr>
        <w:t>ś</w:t>
      </w:r>
      <w:r>
        <w:t>ci 10% ł</w:t>
      </w:r>
      <w:r>
        <w:rPr>
          <w:rFonts w:eastAsia="TimesNewRoman"/>
        </w:rPr>
        <w:t>ą</w:t>
      </w:r>
      <w:r>
        <w:t>cznego wynagrodzenia brutto, o którym mowa w § 3 ust. 2 umowy.</w:t>
      </w:r>
    </w:p>
    <w:p w:rsidR="0020562C" w:rsidRDefault="0020562C" w:rsidP="0020562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>
        <w:t>W przypadku odst</w:t>
      </w:r>
      <w:r>
        <w:rPr>
          <w:rFonts w:eastAsia="TimesNewRoman"/>
        </w:rPr>
        <w:t>ą</w:t>
      </w:r>
      <w:r>
        <w:t>pienia od umowy przez któr</w:t>
      </w:r>
      <w:r>
        <w:rPr>
          <w:rFonts w:eastAsia="TimesNewRoman"/>
        </w:rPr>
        <w:t>ą</w:t>
      </w:r>
      <w:r>
        <w:t>kolwiek ze Stron z przyczyn le</w:t>
      </w:r>
      <w:r>
        <w:rPr>
          <w:rFonts w:eastAsia="TimesNewRoman"/>
        </w:rPr>
        <w:t>żą</w:t>
      </w:r>
      <w:r>
        <w:t>cych po stronie Zamawiaj</w:t>
      </w:r>
      <w:r>
        <w:rPr>
          <w:rFonts w:eastAsia="TimesNewRoman"/>
        </w:rPr>
        <w:t>ą</w:t>
      </w:r>
      <w:r>
        <w:t>cego, Zamawiaj</w:t>
      </w:r>
      <w:r>
        <w:rPr>
          <w:rFonts w:eastAsia="TimesNewRoman"/>
        </w:rPr>
        <w:t>ą</w:t>
      </w:r>
      <w:r>
        <w:t>cy zapłaci Wykonawcy kar</w:t>
      </w:r>
      <w:r>
        <w:rPr>
          <w:rFonts w:eastAsia="TimesNewRoman"/>
        </w:rPr>
        <w:t xml:space="preserve">ę </w:t>
      </w:r>
      <w:r>
        <w:t>umown</w:t>
      </w:r>
      <w:r>
        <w:rPr>
          <w:rFonts w:eastAsia="TimesNewRoman"/>
        </w:rPr>
        <w:t xml:space="preserve">ą </w:t>
      </w:r>
      <w:r>
        <w:t>w wysoko</w:t>
      </w:r>
      <w:r>
        <w:rPr>
          <w:rFonts w:eastAsia="TimesNewRoman"/>
        </w:rPr>
        <w:t>ś</w:t>
      </w:r>
      <w:r>
        <w:t>ci 10% ł</w:t>
      </w:r>
      <w:r>
        <w:rPr>
          <w:rFonts w:eastAsia="TimesNewRoman"/>
        </w:rPr>
        <w:t>ą</w:t>
      </w:r>
      <w:r>
        <w:t>cznego wynagrodzenia brutto, o którym mowa w § 3 ust. 2 umowy, z zastrze</w:t>
      </w:r>
      <w:r>
        <w:rPr>
          <w:rFonts w:eastAsia="TimesNewRoman"/>
        </w:rPr>
        <w:t>ż</w:t>
      </w:r>
      <w:r>
        <w:t>eniem zapisów § 8 niniejszej umowy.</w:t>
      </w:r>
    </w:p>
    <w:p w:rsidR="0020562C" w:rsidRDefault="0020562C" w:rsidP="0020562C">
      <w:pPr>
        <w:numPr>
          <w:ilvl w:val="0"/>
          <w:numId w:val="9"/>
        </w:numPr>
        <w:ind w:left="426" w:hanging="426"/>
        <w:jc w:val="both"/>
      </w:pPr>
      <w:r>
        <w:t>W razie wystąpienia zwłoki w dostarczeniu towaru, Wykonawca zobowiązuje się do zapłaty Zamawiającemu kary umownej wysokości 0,2 % wynagrodzenia umownego określonego w § 3 ust. 2 za każdy dzień zwłoki.</w:t>
      </w:r>
    </w:p>
    <w:p w:rsidR="0020562C" w:rsidRDefault="0020562C" w:rsidP="0020562C">
      <w:pPr>
        <w:numPr>
          <w:ilvl w:val="0"/>
          <w:numId w:val="9"/>
        </w:numPr>
        <w:ind w:left="426" w:hanging="426"/>
        <w:jc w:val="both"/>
      </w:pPr>
      <w:r>
        <w:t>W sytuacji, gdy kary umowne przewidziane w ust. 1 i 3 nie pokrywają szkody poniesionej przez Zamawiającego, Zamawiającemu przysługuje prawo żądania odszkodowania na zasadach ogólnych.</w:t>
      </w:r>
    </w:p>
    <w:p w:rsidR="0020562C" w:rsidRDefault="0020562C" w:rsidP="0020562C">
      <w:pPr>
        <w:numPr>
          <w:ilvl w:val="0"/>
          <w:numId w:val="9"/>
        </w:numPr>
        <w:ind w:left="426" w:hanging="426"/>
        <w:jc w:val="both"/>
      </w:pPr>
      <w:r>
        <w:t>Zamawiający w razie wystąpienia zwłoki w dostarczeniu towaru może wyznaczyć Wykonawcy dodatkowy termin, nie rezygnując z kary umownej i odszkodowania.</w:t>
      </w:r>
    </w:p>
    <w:p w:rsidR="0020562C" w:rsidRDefault="0020562C" w:rsidP="0020562C">
      <w:pPr>
        <w:numPr>
          <w:ilvl w:val="0"/>
          <w:numId w:val="9"/>
        </w:numPr>
        <w:ind w:left="426" w:hanging="426"/>
        <w:jc w:val="both"/>
      </w:pPr>
      <w:r>
        <w:rPr>
          <w:spacing w:val="2"/>
        </w:rPr>
        <w:t xml:space="preserve">W przypadku nie dotrzymania przez Zamawiającego terminu zapłaty faktury określonego  </w:t>
      </w:r>
      <w:r>
        <w:rPr>
          <w:spacing w:val="2"/>
        </w:rPr>
        <w:br/>
      </w:r>
      <w:r>
        <w:t>w § 4 ust. 1 umowy, Wykonawcy przysługuje prawo naliczenia odsetek ustawowych za każdy dzień zwłoki.</w:t>
      </w:r>
    </w:p>
    <w:p w:rsidR="0020562C" w:rsidRDefault="0020562C" w:rsidP="0020562C">
      <w:pPr>
        <w:rPr>
          <w:b/>
          <w:bCs/>
        </w:rPr>
      </w:pPr>
    </w:p>
    <w:p w:rsidR="0020562C" w:rsidRDefault="0020562C" w:rsidP="0020562C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20562C" w:rsidRDefault="0020562C" w:rsidP="0020562C">
      <w:pPr>
        <w:jc w:val="center"/>
        <w:rPr>
          <w:b/>
          <w:bCs/>
        </w:rPr>
      </w:pPr>
    </w:p>
    <w:p w:rsidR="0020562C" w:rsidRDefault="0020562C" w:rsidP="00205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W przypadku stwierdzenia, że Wykonawca narusza postanowienia niniejszej umowy, Zamawiający może odstąpić od umowy w trybie natychmiastowym, bez wypowiedzenia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</w:p>
    <w:p w:rsidR="00B80D23" w:rsidRDefault="00B80D23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8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W razie wystąpienia istotnej zmiany okoliczności powodującej, że wykonanie umowy nie leży   w interesie publicznym, czego nie można było przewidzieć w chwili zawarcia umowy, Zamawiający może odstąpić od umowy w terminie 14 dni od powzięcia wiadomości  </w:t>
      </w:r>
      <w:r>
        <w:br/>
        <w:t xml:space="preserve">o powyższych okolicznościach. W takim wypadku Wykonawca może żądać jedynie wynagrodzenia należnego mu z tytułu wykonania części umowy zrealizowanej do  dnia, </w:t>
      </w:r>
      <w:r>
        <w:br/>
        <w:t>w którym  się  o powyższym dowiedział.</w:t>
      </w:r>
    </w:p>
    <w:p w:rsidR="0020562C" w:rsidRDefault="0020562C" w:rsidP="00205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9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jc w:val="both"/>
      </w:pPr>
      <w:r>
        <w:t>Zachowanie tajemnicy i bezpieczeństwo danych osobowych.</w:t>
      </w:r>
    </w:p>
    <w:p w:rsidR="0020562C" w:rsidRDefault="0020562C" w:rsidP="0020562C">
      <w:pPr>
        <w:jc w:val="both"/>
      </w:pPr>
      <w:r>
        <w:t xml:space="preserve">     </w:t>
      </w:r>
    </w:p>
    <w:p w:rsidR="0020562C" w:rsidRDefault="0020562C" w:rsidP="0020562C">
      <w:pPr>
        <w:jc w:val="both"/>
      </w:pPr>
      <w:r>
        <w:t xml:space="preserve">   Strony umowy zobowiązuję się do: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zachowania w tajemnicy wszelkich informacji otrzymanych i uzyskanych w związku z wykonywaniem zobowiązań wynikających z realizacji niniejszej umowy,</w:t>
      </w:r>
      <w:r>
        <w:br/>
        <w:t xml:space="preserve"> w szczególności informacji o stosowanych technicznych i organizacyjnych środkach bezpieczeństwa;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wykorzystywania informacji jedynie w celach określonych ustaleniami dokonanymi przez Strony niniejszej umowy;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tego, iż w razie wątpliwości w przedmiocie kwalifikacji określonych informacji na potrzeby niniejszej umowy, kwalifikowania tych informacji jako informacji chronionych zapisami niniejszej umowy;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nie sporządzania kopii, ani jakiegokolwiek innego powielania, poza uzasadnionymi w prawie przypadkami, informacji otrzymanych i uzyskanych w związku z realizacją niniejszej umowy;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przestrzegania zasad bezpieczeństwa, w trakcie czynności wykonywanych u strony umowy, o których strona ta poinformowała;</w:t>
      </w:r>
    </w:p>
    <w:p w:rsidR="0020562C" w:rsidRDefault="0020562C" w:rsidP="0020562C">
      <w:pPr>
        <w:numPr>
          <w:ilvl w:val="0"/>
          <w:numId w:val="10"/>
        </w:numPr>
        <w:jc w:val="both"/>
      </w:pPr>
      <w:r>
        <w:t>stosowania własnych środków technicznych i organizacyjnych, wobec pracowników własnych i podwykonawców, dopuszczonych do realizacji niniejszej umowy, w celu dochowania tajemnicy informacji.</w:t>
      </w:r>
    </w:p>
    <w:p w:rsidR="0020562C" w:rsidRDefault="0020562C" w:rsidP="0020562C">
      <w:pPr>
        <w:jc w:val="both"/>
      </w:pPr>
    </w:p>
    <w:p w:rsidR="0020562C" w:rsidRDefault="0020562C" w:rsidP="0020562C">
      <w:pPr>
        <w:numPr>
          <w:ilvl w:val="0"/>
          <w:numId w:val="11"/>
        </w:numPr>
        <w:jc w:val="both"/>
      </w:pPr>
      <w:r>
        <w:t>Zobowiązanie, o którym mowa w ust. poprzednim nie ma zastosowania do:</w:t>
      </w:r>
    </w:p>
    <w:p w:rsidR="0020562C" w:rsidRDefault="0020562C" w:rsidP="0020562C">
      <w:pPr>
        <w:numPr>
          <w:ilvl w:val="0"/>
          <w:numId w:val="12"/>
        </w:numPr>
        <w:jc w:val="both"/>
      </w:pPr>
      <w:r>
        <w:t>informacji ogólnie dostępnych i powszechnie znanych;</w:t>
      </w:r>
    </w:p>
    <w:p w:rsidR="0020562C" w:rsidRDefault="0020562C" w:rsidP="0020562C">
      <w:pPr>
        <w:numPr>
          <w:ilvl w:val="0"/>
          <w:numId w:val="12"/>
        </w:numPr>
        <w:jc w:val="both"/>
      </w:pPr>
      <w:r>
        <w:t>informacji, na których ujawnienie strona umowy, od której pochodzą informacje, wyraziła wyraźną zgodę na piśmie, pod rygorem nieważności;</w:t>
      </w:r>
    </w:p>
    <w:p w:rsidR="0020562C" w:rsidRDefault="0020562C" w:rsidP="0020562C">
      <w:pPr>
        <w:numPr>
          <w:ilvl w:val="0"/>
          <w:numId w:val="12"/>
        </w:numPr>
        <w:jc w:val="both"/>
      </w:pPr>
      <w: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20562C" w:rsidRDefault="0020562C" w:rsidP="0020562C">
      <w:pPr>
        <w:numPr>
          <w:ilvl w:val="0"/>
          <w:numId w:val="12"/>
        </w:numPr>
        <w:jc w:val="both"/>
      </w:pPr>
      <w:r>
        <w:t>udostępniania informacji na rzecz podmiotów uprawnionych, o ile obowiązek udostępniania tych informacji na rzecz tych podmiotów wynika z powszechnie obowiązujących przepisów prawa.</w:t>
      </w:r>
    </w:p>
    <w:p w:rsidR="0020562C" w:rsidRDefault="0020562C" w:rsidP="0020562C">
      <w:pPr>
        <w:ind w:left="720"/>
        <w:jc w:val="both"/>
      </w:pPr>
    </w:p>
    <w:p w:rsidR="0020562C" w:rsidRDefault="0020562C" w:rsidP="0020562C">
      <w:pPr>
        <w:numPr>
          <w:ilvl w:val="0"/>
          <w:numId w:val="11"/>
        </w:numPr>
        <w:jc w:val="both"/>
      </w:pPr>
      <w: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20562C" w:rsidRDefault="0020562C" w:rsidP="0020562C">
      <w:pPr>
        <w:numPr>
          <w:ilvl w:val="0"/>
          <w:numId w:val="11"/>
        </w:numPr>
        <w:jc w:val="both"/>
      </w:pPr>
      <w:r>
        <w:t xml:space="preserve">W ramach realizacji umowy nie nastąpi powierzenie przetwarzania danych osobowych, ani udostępnienie danych osobowych, poza danymi stron umowy oraz osób biorących udział przy realizacji umowy.    </w:t>
      </w:r>
    </w:p>
    <w:p w:rsidR="0020562C" w:rsidRDefault="0020562C" w:rsidP="0020562C">
      <w:pPr>
        <w:jc w:val="center"/>
        <w:rPr>
          <w:b/>
        </w:rPr>
      </w:pPr>
    </w:p>
    <w:p w:rsidR="0020562C" w:rsidRDefault="0020562C" w:rsidP="0020562C">
      <w:pPr>
        <w:jc w:val="center"/>
        <w:rPr>
          <w:b/>
        </w:rPr>
      </w:pPr>
      <w:r>
        <w:rPr>
          <w:b/>
        </w:rPr>
        <w:t>§ 10</w:t>
      </w:r>
    </w:p>
    <w:p w:rsidR="0020562C" w:rsidRDefault="0020562C" w:rsidP="00205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62C" w:rsidRDefault="0020562C" w:rsidP="00205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Wszelkie zmiany niniejszej umowy wymagają dla swej ważności formy pisemnej.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11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pStyle w:val="Default"/>
        <w:numPr>
          <w:ilvl w:val="0"/>
          <w:numId w:val="13"/>
        </w:numPr>
        <w:tabs>
          <w:tab w:val="num" w:pos="360"/>
        </w:tabs>
        <w:ind w:left="360"/>
        <w:jc w:val="both"/>
        <w:rPr>
          <w:color w:val="auto"/>
        </w:rPr>
      </w:pPr>
      <w:r>
        <w:rPr>
          <w:color w:val="auto"/>
        </w:rPr>
        <w:t xml:space="preserve">W sprawach nieuregulowanych niniejszą umową zastosowanie mają przepisy Kodeksu Cywilnego. </w:t>
      </w:r>
    </w:p>
    <w:p w:rsidR="0020562C" w:rsidRDefault="0020562C" w:rsidP="0020562C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Wszelkie spory po wyczerpaniu możliwości polubownego ich załatwienia, rozstrzygane będą przez Sąd właściwy miejscowo dla siedziby Zamawiającego.</w:t>
      </w:r>
    </w:p>
    <w:p w:rsidR="0020562C" w:rsidRDefault="0020562C" w:rsidP="0020562C">
      <w:pPr>
        <w:ind w:left="360"/>
        <w:jc w:val="both"/>
      </w:pPr>
    </w:p>
    <w:p w:rsidR="0020562C" w:rsidRDefault="0020562C" w:rsidP="0020562C">
      <w:pPr>
        <w:ind w:left="360" w:hanging="360"/>
        <w:jc w:val="center"/>
        <w:rPr>
          <w:b/>
        </w:rPr>
      </w:pPr>
      <w:r>
        <w:rPr>
          <w:b/>
        </w:rPr>
        <w:t>§ 12</w:t>
      </w:r>
    </w:p>
    <w:p w:rsidR="0020562C" w:rsidRDefault="0020562C" w:rsidP="0020562C">
      <w:pPr>
        <w:ind w:left="360" w:hanging="360"/>
        <w:jc w:val="center"/>
      </w:pPr>
    </w:p>
    <w:p w:rsidR="0020562C" w:rsidRDefault="0020562C" w:rsidP="0020562C">
      <w:pPr>
        <w:jc w:val="both"/>
        <w:rPr>
          <w:b/>
        </w:rPr>
      </w:pPr>
      <w:r>
        <w:t xml:space="preserve">Strony oświadczają, że zostały poinformowane, iż niektóre dane zawarte w treści umowy, jak również przedmiot umowy mogą stanowić informację publiczną zgodnie z przepisami ustawy z dnia 6 września 2001 r. o dostępie do informacji publicznej </w:t>
      </w:r>
      <w:r>
        <w:rPr>
          <w:color w:val="000000"/>
        </w:rPr>
        <w:t>(Dz. U. z 2022 r. poz. 902 t.j.)</w:t>
      </w:r>
      <w:r>
        <w:rPr>
          <w:rFonts w:ascii="Tahoma" w:hAnsi="Tahoma" w:cs="Tahoma"/>
        </w:rPr>
        <w:t>.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ind w:left="454" w:hanging="454"/>
        <w:jc w:val="center"/>
        <w:rPr>
          <w:b/>
        </w:rPr>
      </w:pPr>
      <w:r>
        <w:rPr>
          <w:b/>
        </w:rPr>
        <w:t>§ 13</w:t>
      </w:r>
    </w:p>
    <w:p w:rsidR="0020562C" w:rsidRDefault="0020562C" w:rsidP="0020562C">
      <w:pPr>
        <w:ind w:left="454" w:hanging="454"/>
        <w:jc w:val="center"/>
        <w:rPr>
          <w:b/>
        </w:rPr>
      </w:pPr>
    </w:p>
    <w:p w:rsidR="0020562C" w:rsidRDefault="0020562C" w:rsidP="0020562C">
      <w:pPr>
        <w:jc w:val="both"/>
      </w:pPr>
      <w:r>
        <w:t>Umowę sporządzono w dwóch jednobrzmiących egzemplarzach, po jednym dla każdej ze stron.</w:t>
      </w:r>
    </w:p>
    <w:p w:rsidR="0020562C" w:rsidRDefault="0020562C" w:rsidP="0020562C">
      <w:pPr>
        <w:jc w:val="both"/>
      </w:pPr>
    </w:p>
    <w:p w:rsidR="0020562C" w:rsidRDefault="0020562C" w:rsidP="0020562C">
      <w:pPr>
        <w:jc w:val="both"/>
      </w:pPr>
    </w:p>
    <w:p w:rsidR="0020562C" w:rsidRDefault="0020562C" w:rsidP="0020562C">
      <w:pPr>
        <w:ind w:firstLine="454"/>
        <w:jc w:val="both"/>
        <w:rPr>
          <w:rFonts w:ascii="Calibri" w:hAnsi="Calibri"/>
          <w:sz w:val="22"/>
          <w:szCs w:val="22"/>
        </w:rPr>
      </w:pPr>
    </w:p>
    <w:p w:rsidR="0020562C" w:rsidRDefault="0020562C" w:rsidP="0020562C">
      <w:pPr>
        <w:jc w:val="both"/>
        <w:rPr>
          <w:b/>
          <w:i/>
          <w:szCs w:val="22"/>
        </w:rPr>
      </w:pPr>
    </w:p>
    <w:p w:rsidR="0020562C" w:rsidRDefault="0020562C" w:rsidP="0020562C">
      <w:pPr>
        <w:spacing w:after="200" w:line="276" w:lineRule="auto"/>
        <w:ind w:firstLine="708"/>
        <w:jc w:val="center"/>
        <w:rPr>
          <w:b/>
        </w:rPr>
      </w:pPr>
      <w:r>
        <w:rPr>
          <w:b/>
        </w:rPr>
        <w:t xml:space="preserve">ZAMAWIAJĄCY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r>
        <w:rPr>
          <w:b/>
        </w:rPr>
        <w:tab/>
      </w:r>
      <w:r>
        <w:rPr>
          <w:b/>
        </w:rPr>
        <w:tab/>
      </w:r>
    </w:p>
    <w:p w:rsidR="0020562C" w:rsidRDefault="0020562C" w:rsidP="0020562C">
      <w:pPr>
        <w:spacing w:after="200" w:line="276" w:lineRule="auto"/>
        <w:ind w:firstLine="708"/>
        <w:jc w:val="center"/>
        <w:rPr>
          <w:b/>
        </w:rPr>
      </w:pPr>
    </w:p>
    <w:p w:rsidR="0020562C" w:rsidRDefault="0020562C" w:rsidP="0020562C">
      <w:pPr>
        <w:spacing w:after="200" w:line="276" w:lineRule="auto"/>
        <w:ind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562C" w:rsidRDefault="0020562C" w:rsidP="0020562C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0562C" w:rsidRDefault="009C03EA" w:rsidP="009C03EA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0562C">
        <w:rPr>
          <w:sz w:val="20"/>
          <w:szCs w:val="20"/>
        </w:rPr>
        <w:t>Wykaz asortymentowo-ilościowy</w:t>
      </w:r>
      <w:r>
        <w:rPr>
          <w:sz w:val="20"/>
          <w:szCs w:val="20"/>
        </w:rPr>
        <w:t>- załącznik nr 1</w:t>
      </w:r>
    </w:p>
    <w:p w:rsidR="00E83FF8" w:rsidRDefault="00E83FF8" w:rsidP="009C03EA">
      <w:pPr>
        <w:spacing w:after="160" w:line="256" w:lineRule="auto"/>
        <w:rPr>
          <w:sz w:val="20"/>
          <w:szCs w:val="20"/>
        </w:rPr>
      </w:pPr>
    </w:p>
    <w:p w:rsidR="0020562C" w:rsidRDefault="0020562C" w:rsidP="0020562C">
      <w:pPr>
        <w:ind w:firstLine="454"/>
        <w:jc w:val="both"/>
        <w:rPr>
          <w:rFonts w:ascii="Calibri" w:hAnsi="Calibri"/>
          <w:sz w:val="22"/>
          <w:szCs w:val="22"/>
        </w:rPr>
      </w:pPr>
    </w:p>
    <w:p w:rsidR="005D008A" w:rsidRDefault="005D008A"/>
    <w:p w:rsidR="00E83FF8" w:rsidRDefault="00E83FF8"/>
    <w:p w:rsidR="00E83FF8" w:rsidRDefault="00E83FF8" w:rsidP="00E83FF8">
      <w:pPr>
        <w:jc w:val="right"/>
      </w:pPr>
      <w:r>
        <w:t>Załącznik nr 1 do umowy</w:t>
      </w:r>
    </w:p>
    <w:p w:rsidR="00E83FF8" w:rsidRDefault="00E83FF8" w:rsidP="00E83FF8">
      <w:pPr>
        <w:jc w:val="right"/>
      </w:pPr>
    </w:p>
    <w:p w:rsidR="00E83FF8" w:rsidRDefault="00E83FF8" w:rsidP="00E83FF8">
      <w:pPr>
        <w:jc w:val="center"/>
        <w:rPr>
          <w:b/>
        </w:rPr>
      </w:pPr>
      <w:r>
        <w:rPr>
          <w:b/>
        </w:rPr>
        <w:t>Wykaz asortymentowo-ilościowy</w:t>
      </w:r>
    </w:p>
    <w:p w:rsidR="00E83FF8" w:rsidRDefault="00E83FF8" w:rsidP="00E83FF8">
      <w:pPr>
        <w:jc w:val="center"/>
        <w:rPr>
          <w:b/>
        </w:rPr>
      </w:pPr>
    </w:p>
    <w:p w:rsidR="00E83FF8" w:rsidRDefault="00E83FF8" w:rsidP="00E83FF8">
      <w:pPr>
        <w:jc w:val="center"/>
        <w:rPr>
          <w:b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3969"/>
        <w:gridCol w:w="1134"/>
        <w:gridCol w:w="1418"/>
        <w:gridCol w:w="1701"/>
      </w:tblGrid>
      <w:tr w:rsidR="00E83FF8" w:rsidTr="00E83FF8">
        <w:trPr>
          <w:trHeight w:val="127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color w:val="0000FF"/>
                <w:lang w:eastAsia="en-US"/>
              </w:rPr>
            </w:pPr>
            <w:r>
              <w:rPr>
                <w:b/>
                <w:lang w:eastAsia="en-US"/>
              </w:rPr>
              <w:t>Cena jednostkowa brutto (w 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brutto ogółem (w zł)</w:t>
            </w:r>
          </w:p>
          <w:p w:rsidR="00E83FF8" w:rsidRDefault="00E83FF8">
            <w:pPr>
              <w:widowControl w:val="0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kol. 3x4</w:t>
            </w:r>
          </w:p>
        </w:tc>
      </w:tr>
      <w:tr w:rsidR="00E83FF8" w:rsidTr="00E83FF8">
        <w:trPr>
          <w:trHeight w:val="27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E83FF8" w:rsidTr="00E83FF8">
        <w:trPr>
          <w:trHeight w:val="55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83FF8" w:rsidRDefault="00E83FF8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Papier toaletowy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ϕ18cm,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szerokość 9cm,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minimum 100mb,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celuloza,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- 2-warstwowy,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pakowany po 12szt.,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 opak.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83FF8" w:rsidTr="00E83FF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83FF8" w:rsidRDefault="00E83FF8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Ręcznik papierowy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- ɸ14cm,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szerokość 19cm,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minimum 65mb,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- 2-warstwowy,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celuloza,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pakowany po 12szt.,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opak.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83FF8" w:rsidTr="00E83FF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83FF8" w:rsidRDefault="00E83FF8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Ręcznik składany typu ZZ karton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- 1 karton = minimum 3000 listków </w:t>
            </w:r>
            <w:r>
              <w:rPr>
                <w:lang w:eastAsia="en-US"/>
              </w:rPr>
              <w:br/>
              <w:t>tj. 20 opakowań po 150 listków,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- 2-warstwowy,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celuloza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wymiar listka 23cm x 25cm;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kartony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83FF8" w:rsidTr="00E83FF8">
        <w:trPr>
          <w:trHeight w:val="142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83FF8" w:rsidRDefault="00E83FF8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Czyściwo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minimum:800 listków,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szerokość 25cm,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minimum 200mb,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- 2-warstwowy,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celuloza, </w:t>
            </w:r>
          </w:p>
          <w:p w:rsidR="00E83FF8" w:rsidRDefault="00E83FF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 pakowane po 2szt.,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opak.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83FF8" w:rsidTr="00E83FF8">
        <w:trPr>
          <w:trHeight w:val="315"/>
          <w:jc w:val="center"/>
        </w:trPr>
        <w:tc>
          <w:tcPr>
            <w:tcW w:w="7222" w:type="dxa"/>
            <w:gridSpan w:val="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widowControl w:val="0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b/>
                <w:lang w:eastAsia="en-US"/>
              </w:rPr>
              <w:t>Cena ofertowa brutto łącznie: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FF8" w:rsidRDefault="00E83FF8">
            <w:pPr>
              <w:rPr>
                <w:lang w:eastAsia="en-US"/>
              </w:rPr>
            </w:pPr>
          </w:p>
        </w:tc>
      </w:tr>
    </w:tbl>
    <w:p w:rsidR="00E83FF8" w:rsidRDefault="00E83FF8" w:rsidP="00E83FF8">
      <w:pPr>
        <w:jc w:val="center"/>
        <w:rPr>
          <w:b/>
        </w:rPr>
      </w:pPr>
    </w:p>
    <w:p w:rsidR="00E83FF8" w:rsidRDefault="00E83FF8"/>
    <w:sectPr w:rsidR="00E8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DBC242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3796486"/>
    <w:multiLevelType w:val="hybridMultilevel"/>
    <w:tmpl w:val="62585AFC"/>
    <w:lvl w:ilvl="0" w:tplc="A044E6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405F6"/>
    <w:multiLevelType w:val="hybridMultilevel"/>
    <w:tmpl w:val="9B662E9E"/>
    <w:lvl w:ilvl="0" w:tplc="B14C37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C80"/>
    <w:multiLevelType w:val="hybridMultilevel"/>
    <w:tmpl w:val="252EA1B2"/>
    <w:lvl w:ilvl="0" w:tplc="5D7CF96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792"/>
    <w:multiLevelType w:val="hybridMultilevel"/>
    <w:tmpl w:val="FE0CDC04"/>
    <w:lvl w:ilvl="0" w:tplc="149C11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61F5"/>
    <w:multiLevelType w:val="hybridMultilevel"/>
    <w:tmpl w:val="923C7108"/>
    <w:lvl w:ilvl="0" w:tplc="E29E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862D7"/>
    <w:multiLevelType w:val="hybridMultilevel"/>
    <w:tmpl w:val="9D16DC7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BB31CF"/>
    <w:multiLevelType w:val="hybridMultilevel"/>
    <w:tmpl w:val="6A721A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B2A48"/>
    <w:multiLevelType w:val="hybridMultilevel"/>
    <w:tmpl w:val="AB1E2BDC"/>
    <w:lvl w:ilvl="0" w:tplc="ECDC65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4C56"/>
    <w:multiLevelType w:val="hybridMultilevel"/>
    <w:tmpl w:val="2A58DC32"/>
    <w:lvl w:ilvl="0" w:tplc="149C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F421F"/>
    <w:multiLevelType w:val="hybridMultilevel"/>
    <w:tmpl w:val="A2341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E33E2"/>
    <w:multiLevelType w:val="hybridMultilevel"/>
    <w:tmpl w:val="D04436B0"/>
    <w:lvl w:ilvl="0" w:tplc="81CAB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C"/>
    <w:rsid w:val="00095929"/>
    <w:rsid w:val="0020562C"/>
    <w:rsid w:val="00413A68"/>
    <w:rsid w:val="00426B6A"/>
    <w:rsid w:val="005D008A"/>
    <w:rsid w:val="008A3994"/>
    <w:rsid w:val="009C03EA"/>
    <w:rsid w:val="00AA0401"/>
    <w:rsid w:val="00B80D23"/>
    <w:rsid w:val="00BC0699"/>
    <w:rsid w:val="00E83FF8"/>
    <w:rsid w:val="00EE7F70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693"/>
  <w15:chartTrackingRefBased/>
  <w15:docId w15:val="{3CA59337-7FE3-4BC5-AFCE-0CA409D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62C"/>
    <w:pPr>
      <w:keepNext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0562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20562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0562C"/>
    <w:pPr>
      <w:ind w:left="708"/>
    </w:pPr>
    <w:rPr>
      <w:sz w:val="20"/>
      <w:szCs w:val="20"/>
      <w:lang w:val="en-GB"/>
    </w:rPr>
  </w:style>
  <w:style w:type="paragraph" w:customStyle="1" w:styleId="Style1">
    <w:name w:val="Style 1"/>
    <w:rsid w:val="00205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05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haracterStyle1">
    <w:name w:val="Character Style 1"/>
    <w:rsid w:val="0020562C"/>
    <w:rPr>
      <w:sz w:val="22"/>
      <w:szCs w:val="22"/>
    </w:rPr>
  </w:style>
  <w:style w:type="character" w:customStyle="1" w:styleId="object">
    <w:name w:val="object"/>
    <w:basedOn w:val="Domylnaczcionkaakapitu"/>
    <w:rsid w:val="0020562C"/>
  </w:style>
  <w:style w:type="character" w:styleId="Hipercze">
    <w:name w:val="Hyperlink"/>
    <w:uiPriority w:val="99"/>
    <w:unhideWhenUsed/>
    <w:rsid w:val="00413A6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@um.bialystok.pl" TargetMode="External"/><Relationship Id="rId5" Type="http://schemas.openxmlformats.org/officeDocument/2006/relationships/hyperlink" Target="mailto:obu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2023-01-10T09:58:00Z</cp:lastPrinted>
  <dcterms:created xsi:type="dcterms:W3CDTF">2023-01-10T09:54:00Z</dcterms:created>
  <dcterms:modified xsi:type="dcterms:W3CDTF">2023-01-10T09:58:00Z</dcterms:modified>
</cp:coreProperties>
</file>