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49" w:rsidRPr="00B42D59" w:rsidRDefault="00357D49" w:rsidP="00B42D59">
      <w:pPr>
        <w:spacing w:line="288" w:lineRule="auto"/>
        <w:rPr>
          <w:rFonts w:ascii="Arial" w:hAnsi="Arial" w:cs="Arial"/>
          <w:b/>
          <w:color w:val="000000" w:themeColor="text1"/>
        </w:rPr>
      </w:pPr>
      <w:r w:rsidRPr="00B42D59">
        <w:rPr>
          <w:rFonts w:ascii="Arial" w:hAnsi="Arial" w:cs="Arial"/>
          <w:b/>
          <w:color w:val="000000" w:themeColor="text1"/>
        </w:rPr>
        <w:t>PREZYDENT MIASTA BIAŁEGOSTOKU</w:t>
      </w:r>
    </w:p>
    <w:p w:rsidR="00357D49" w:rsidRPr="00B42D59" w:rsidRDefault="00357D49" w:rsidP="00B42D59">
      <w:pPr>
        <w:spacing w:line="288" w:lineRule="auto"/>
        <w:rPr>
          <w:rFonts w:ascii="Arial" w:hAnsi="Arial" w:cs="Arial"/>
          <w:b/>
          <w:color w:val="000000" w:themeColor="text1"/>
        </w:rPr>
      </w:pPr>
      <w:r w:rsidRPr="00B42D59">
        <w:rPr>
          <w:rFonts w:ascii="Arial" w:hAnsi="Arial" w:cs="Arial"/>
          <w:b/>
          <w:color w:val="000000" w:themeColor="text1"/>
        </w:rPr>
        <w:t>OGŁASZA:</w:t>
      </w:r>
    </w:p>
    <w:p w:rsidR="00357D49" w:rsidRPr="00107B99" w:rsidRDefault="00357D49" w:rsidP="00B42D59">
      <w:p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>pierwszy przetarg ustny nieograniczony</w:t>
      </w:r>
      <w:r w:rsidRPr="00B42D59">
        <w:rPr>
          <w:rFonts w:ascii="Arial" w:eastAsia="Times New Roman" w:hAnsi="Arial" w:cs="Arial"/>
          <w:color w:val="000000" w:themeColor="text1"/>
        </w:rPr>
        <w:t xml:space="preserve"> na sprzedaż nieruchomości niezabudowanej stanowiącej własność Gminy Białystok, położonej w Białymstoku, oznaczon</w:t>
      </w:r>
      <w:r w:rsidR="00B42D59">
        <w:rPr>
          <w:rFonts w:ascii="Arial" w:eastAsia="Times New Roman" w:hAnsi="Arial" w:cs="Arial"/>
          <w:color w:val="000000" w:themeColor="text1"/>
        </w:rPr>
        <w:t xml:space="preserve">ej w operacie ewidencji gruntów </w:t>
      </w:r>
      <w:r w:rsidR="00107B99">
        <w:rPr>
          <w:rFonts w:ascii="Arial" w:eastAsia="Times New Roman" w:hAnsi="Arial" w:cs="Arial"/>
          <w:color w:val="000000" w:themeColor="text1"/>
        </w:rPr>
        <w:t>i budynków obrębu</w:t>
      </w:r>
      <w:bookmarkStart w:id="0" w:name="_GoBack"/>
      <w:bookmarkEnd w:id="0"/>
      <w:r w:rsidRPr="00B42D59">
        <w:rPr>
          <w:rFonts w:ascii="Arial" w:hAnsi="Arial" w:cs="Arial"/>
          <w:color w:val="000000" w:themeColor="text1"/>
        </w:rPr>
        <w:t xml:space="preserve"> 1 – </w:t>
      </w:r>
      <w:proofErr w:type="spellStart"/>
      <w:r w:rsidRPr="00B42D59">
        <w:rPr>
          <w:rFonts w:ascii="Arial" w:hAnsi="Arial" w:cs="Arial"/>
          <w:color w:val="000000" w:themeColor="text1"/>
        </w:rPr>
        <w:t>Bacieczki</w:t>
      </w:r>
      <w:proofErr w:type="spellEnd"/>
      <w:r w:rsidRPr="00B42D59">
        <w:rPr>
          <w:rFonts w:ascii="Arial" w:hAnsi="Arial" w:cs="Arial"/>
          <w:color w:val="000000" w:themeColor="text1"/>
        </w:rPr>
        <w:t xml:space="preserve"> numerami  47</w:t>
      </w:r>
      <w:r w:rsidR="00B42D59">
        <w:rPr>
          <w:rFonts w:ascii="Arial" w:hAnsi="Arial" w:cs="Arial"/>
          <w:color w:val="000000" w:themeColor="text1"/>
        </w:rPr>
        <w:t xml:space="preserve">0/16 o pow. 0,2329 ha i 1458/97 </w:t>
      </w:r>
      <w:r w:rsidRPr="00B42D59">
        <w:rPr>
          <w:rFonts w:ascii="Arial" w:hAnsi="Arial" w:cs="Arial"/>
          <w:color w:val="000000" w:themeColor="text1"/>
        </w:rPr>
        <w:t>o pow. 0,4245 ha, to jest o łącznej pow. 0,6574 ha</w:t>
      </w:r>
      <w:r w:rsidRPr="00B42D59">
        <w:rPr>
          <w:rFonts w:ascii="Arial" w:eastAsia="Times New Roman" w:hAnsi="Arial" w:cs="Arial"/>
          <w:color w:val="000000" w:themeColor="text1"/>
        </w:rPr>
        <w:t>.</w:t>
      </w:r>
    </w:p>
    <w:p w:rsidR="00357D49" w:rsidRPr="00B42D59" w:rsidRDefault="00357D49" w:rsidP="00B42D59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 w:themeColor="text1"/>
          <w:u w:val="single"/>
        </w:rPr>
      </w:pPr>
      <w:r w:rsidRPr="00B42D59">
        <w:rPr>
          <w:rFonts w:ascii="Arial" w:eastAsia="Times New Roman" w:hAnsi="Arial" w:cs="Arial"/>
          <w:b/>
          <w:color w:val="000000" w:themeColor="text1"/>
          <w:u w:val="single"/>
        </w:rPr>
        <w:t>Informacje dotyczące zbywanej nieruchomości: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>Rodzaj nieruchomości:</w:t>
      </w:r>
      <w:r w:rsidRPr="00B42D59">
        <w:rPr>
          <w:rFonts w:ascii="Arial" w:eastAsia="Times New Roman" w:hAnsi="Arial" w:cs="Arial"/>
          <w:color w:val="000000" w:themeColor="text1"/>
        </w:rPr>
        <w:t xml:space="preserve"> niezabudowana.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>Położenie:</w:t>
      </w:r>
      <w:r w:rsidRPr="00B42D59">
        <w:rPr>
          <w:rFonts w:ascii="Arial" w:eastAsia="Times New Roman" w:hAnsi="Arial" w:cs="Arial"/>
          <w:color w:val="000000" w:themeColor="text1"/>
        </w:rPr>
        <w:t xml:space="preserve"> Białystok, 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obr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 xml:space="preserve">. </w:t>
      </w:r>
      <w:r w:rsidRPr="00B42D59">
        <w:rPr>
          <w:rFonts w:ascii="Arial" w:hAnsi="Arial" w:cs="Arial"/>
          <w:color w:val="000000" w:themeColor="text1"/>
        </w:rPr>
        <w:t xml:space="preserve">1 – </w:t>
      </w:r>
      <w:proofErr w:type="spellStart"/>
      <w:r w:rsidRPr="00B42D59">
        <w:rPr>
          <w:rFonts w:ascii="Arial" w:hAnsi="Arial" w:cs="Arial"/>
          <w:color w:val="000000" w:themeColor="text1"/>
        </w:rPr>
        <w:t>Bacieczki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>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>Oznaczenie geodezyjne:</w:t>
      </w:r>
      <w:r w:rsidRPr="00B42D59">
        <w:rPr>
          <w:rFonts w:ascii="Arial" w:eastAsia="Times New Roman" w:hAnsi="Arial" w:cs="Arial"/>
          <w:color w:val="000000" w:themeColor="text1"/>
        </w:rPr>
        <w:t xml:space="preserve"> działka o numerze </w:t>
      </w:r>
      <w:r w:rsidRPr="00B42D59">
        <w:rPr>
          <w:rFonts w:ascii="Arial" w:hAnsi="Arial" w:cs="Arial"/>
          <w:color w:val="000000" w:themeColor="text1"/>
        </w:rPr>
        <w:t xml:space="preserve">470/16 o pow. 0,2329 ha </w:t>
      </w:r>
      <w:r w:rsidRPr="00B42D59">
        <w:rPr>
          <w:rFonts w:ascii="Arial" w:eastAsia="Times New Roman" w:hAnsi="Arial" w:cs="Arial"/>
          <w:color w:val="000000" w:themeColor="text1"/>
        </w:rPr>
        <w:t xml:space="preserve">(użytek 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RIVa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RIVb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>) i 1</w:t>
      </w:r>
      <w:r w:rsidRPr="00B42D59">
        <w:rPr>
          <w:rFonts w:ascii="Arial" w:hAnsi="Arial" w:cs="Arial"/>
          <w:color w:val="000000" w:themeColor="text1"/>
        </w:rPr>
        <w:t>458/97 o pow. 0,4245 ha</w:t>
      </w:r>
      <w:r w:rsidRPr="00B42D59">
        <w:rPr>
          <w:rFonts w:ascii="Arial" w:eastAsia="Times New Roman" w:hAnsi="Arial" w:cs="Arial"/>
          <w:color w:val="000000" w:themeColor="text1"/>
        </w:rPr>
        <w:t xml:space="preserve"> (użytek 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RIVa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RIVb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 xml:space="preserve">, RV) w obrębie </w:t>
      </w:r>
      <w:r w:rsidRPr="00B42D59">
        <w:rPr>
          <w:rFonts w:ascii="Arial" w:hAnsi="Arial" w:cs="Arial"/>
          <w:color w:val="000000" w:themeColor="text1"/>
        </w:rPr>
        <w:t xml:space="preserve">1 – </w:t>
      </w:r>
      <w:proofErr w:type="spellStart"/>
      <w:r w:rsidRPr="00B42D59">
        <w:rPr>
          <w:rFonts w:ascii="Arial" w:hAnsi="Arial" w:cs="Arial"/>
          <w:color w:val="000000" w:themeColor="text1"/>
        </w:rPr>
        <w:t>Bacieczki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>, arkusz 21.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>Oznaczenie według księgi wieczystej</w:t>
      </w:r>
      <w:r w:rsidRPr="00B42D59">
        <w:rPr>
          <w:rFonts w:ascii="Arial" w:eastAsia="Times New Roman" w:hAnsi="Arial" w:cs="Arial"/>
          <w:color w:val="000000" w:themeColor="text1"/>
        </w:rPr>
        <w:t xml:space="preserve">: Sąd Rejonowy w Białymstoku IX Wydział Ksiąg Wieczystych prowadzi dla przedmiotowej nieruchomości księgę wieczystą numer </w:t>
      </w:r>
      <w:r w:rsidRPr="00B42D59">
        <w:rPr>
          <w:rFonts w:ascii="Arial" w:eastAsia="Times New Roman" w:hAnsi="Arial" w:cs="Arial"/>
          <w:b/>
          <w:color w:val="000000" w:themeColor="text1"/>
        </w:rPr>
        <w:t>BI1B/00039101/8.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hAnsi="Arial" w:cs="Arial"/>
          <w:b/>
          <w:color w:val="000000" w:themeColor="text1"/>
        </w:rPr>
        <w:t>Opis nieruchomości:</w:t>
      </w:r>
      <w:r w:rsidRPr="00B42D59">
        <w:rPr>
          <w:rFonts w:ascii="Arial" w:hAnsi="Arial" w:cs="Arial"/>
          <w:color w:val="000000" w:themeColor="text1"/>
        </w:rPr>
        <w:t xml:space="preserve"> </w:t>
      </w:r>
      <w:r w:rsidR="00550F05" w:rsidRPr="00B42D59">
        <w:rPr>
          <w:rFonts w:ascii="Arial" w:eastAsia="Times New Roman" w:hAnsi="Arial" w:cs="Arial"/>
          <w:color w:val="000000" w:themeColor="text1"/>
        </w:rPr>
        <w:t>N</w:t>
      </w:r>
      <w:r w:rsidRPr="00B42D59">
        <w:rPr>
          <w:rFonts w:ascii="Arial" w:eastAsia="Times New Roman" w:hAnsi="Arial" w:cs="Arial"/>
          <w:color w:val="000000" w:themeColor="text1"/>
        </w:rPr>
        <w:t>ieruchomość jest niezabudowana, jej obszar jest  wolny i płaski. Posiada ona kształt  nieforemnego wieloboku.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Położona jest  w strefie peryferyjnej miasta Białegostoku, w</w:t>
      </w:r>
      <w:r w:rsidR="00B42D59">
        <w:rPr>
          <w:rFonts w:ascii="Arial" w:eastAsia="Times New Roman" w:hAnsi="Arial" w:cs="Arial"/>
          <w:color w:val="000000" w:themeColor="text1"/>
        </w:rPr>
        <w:t xml:space="preserve"> obrębie 01 „</w:t>
      </w:r>
      <w:proofErr w:type="spellStart"/>
      <w:r w:rsidR="00B42D59">
        <w:rPr>
          <w:rFonts w:ascii="Arial" w:eastAsia="Times New Roman" w:hAnsi="Arial" w:cs="Arial"/>
          <w:color w:val="000000" w:themeColor="text1"/>
        </w:rPr>
        <w:t>Bacieczki</w:t>
      </w:r>
      <w:proofErr w:type="spellEnd"/>
      <w:r w:rsidR="00B42D59">
        <w:rPr>
          <w:rFonts w:ascii="Arial" w:eastAsia="Times New Roman" w:hAnsi="Arial" w:cs="Arial"/>
          <w:color w:val="000000" w:themeColor="text1"/>
        </w:rPr>
        <w:t xml:space="preserve">”. </w:t>
      </w:r>
      <w:r w:rsidRPr="00B42D59">
        <w:rPr>
          <w:rFonts w:ascii="Arial" w:eastAsia="Times New Roman" w:hAnsi="Arial" w:cs="Arial"/>
          <w:color w:val="000000" w:themeColor="text1"/>
        </w:rPr>
        <w:t>W granicach obrębu 01 „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Bacieczki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 xml:space="preserve">” zlokalizowane są nieruchomości o różnej funkcji. Znajduje się tutaj osiedle zabudowy mieszkaniowej jednorodzinnej, wielorodzinnej, a także zabudowa komercyjna – zlokalizowana głównie po stronie północnej obwodnicy miejskiej (ul. Gen. F. Kleeberga) oraz zachodniej (ul. Narodowych Sił Zbrojnych). Znajdują się tu również tereny wolne, niezabudowane. Przez obszar obrębu przebiegają jedne z głównych arterii komunikacyjnych miasta – m.in. część tzw. „trasy generalskiej”, fragment drogi krajowej prowadzącej w kierunku Grajewa, a także główne ulice w tej części miasta – 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m.innymi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 xml:space="preserve"> H. Kołłątaja, Produkcyjna.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Nieruchomość posiada dostęp do drogi publicznej ul.  kpt. Kazimierza Kamieńskiego „Huzar” oznaczonej jako dz. nr 470/15 i 1458/46 (użytek „dr”, nr drogi – G110089B)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Przebudowa lub budowa zjazdu wymaga zezwolenia właściwego zarządcy drogi.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W przypadku konieczności dostosowania istniejącego układu drogowego dla potrzeb nowej inwestycji przebudowa i budowa drogi leżeć będzie po stronie nabywcy.</w:t>
      </w:r>
    </w:p>
    <w:p w:rsidR="00357D49" w:rsidRPr="00B42D59" w:rsidRDefault="00357D49" w:rsidP="00107B9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Szczegółowe warunki budowy lub przebudowy drogi określa umowa między zarządcą drogi a inwestorem.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lastRenderedPageBreak/>
        <w:t xml:space="preserve">W pobliżu przebiegają następujące media:  </w:t>
      </w:r>
      <w:r w:rsidR="00040219" w:rsidRPr="00B42D59">
        <w:rPr>
          <w:rFonts w:ascii="Arial" w:eastAsia="Times New Roman" w:hAnsi="Arial" w:cs="Arial"/>
          <w:color w:val="000000" w:themeColor="text1"/>
        </w:rPr>
        <w:t xml:space="preserve">sieci </w:t>
      </w:r>
      <w:r w:rsidRPr="00B42D59">
        <w:rPr>
          <w:rFonts w:ascii="Arial" w:eastAsia="Times New Roman" w:hAnsi="Arial" w:cs="Arial"/>
          <w:color w:val="000000" w:themeColor="text1"/>
        </w:rPr>
        <w:t>elektryczna, wodociągowa, kanalizacji sanitarnej, gazowa, telekomunikacyjna.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>Przeznaczenie i sposób zagospodarowania:</w:t>
      </w:r>
      <w:r w:rsidRPr="00B42D59">
        <w:rPr>
          <w:rFonts w:ascii="Arial" w:hAnsi="Arial" w:cs="Arial"/>
          <w:color w:val="000000" w:themeColor="text1"/>
        </w:rPr>
        <w:t xml:space="preserve"> 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 xml:space="preserve">Nieruchomość znajduje się na terenie miasta Białegostoku, na którym obowiązuje miejscowy plan zagospodarowania uchwalony Uchwała nr LXI/751/06 Rady Miejskiej Białegostoku z dnia 25 września 2006 r. w sprawie miejscowego planu zagospodarowania przestrzennego części 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Bacieczki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 xml:space="preserve"> w Białymstoku (rejon ulic Komisji Edukacji Narodowej i H. Kołłątaja) ze zmianami. Zgodnie z ww. planem  większa część obszaru nieruchomości położona jest w granicach terenów oznaczonych symbolami 3.6.1MW,U oraz 3.6.2MW,U, przeznaczonych pod zabudowę mieszkaniową wielorodzinną i usługową wraz z obiektami i urządzeniami towarzy</w:t>
      </w:r>
      <w:r w:rsidR="00550F05" w:rsidRPr="00B42D59">
        <w:rPr>
          <w:rFonts w:ascii="Arial" w:eastAsia="Times New Roman" w:hAnsi="Arial" w:cs="Arial"/>
          <w:color w:val="000000" w:themeColor="text1"/>
        </w:rPr>
        <w:t>szącymi oraz zielenią urządzoną</w:t>
      </w:r>
      <w:r w:rsidRPr="00B42D59">
        <w:rPr>
          <w:rFonts w:ascii="Arial" w:eastAsia="Times New Roman" w:hAnsi="Arial" w:cs="Arial"/>
          <w:color w:val="000000" w:themeColor="text1"/>
        </w:rPr>
        <w:t xml:space="preserve"> natomiast mniejsza część obszaru nieruchomości położona jest w granicach terenów oznaczonych symbolem 26KD-W przeznaczonych pod  drogę wewnętrzną z miejscami postojowymi.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Zasady zabudowy i zagospodarowania terenu 3.6.1MW,U oraz 3.6.2MW,U przewidują m.in., iż: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- zabudowę każdego z kwartałów należy realizować w formie jednego zamierzenia inwestycyjnego, ewentualnie podzielonego na etapy, poprzedzone wspólnym, całościowym projektem zagospodarowania terenu;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- każda nieruchomość przewidziana do wydzielenia geodezyjnego (z zachowaniem zapisów pkt 3 planu), mogąca funkcjonować w ramach jednej wspólnoty mieszkaniowej, powinna zawierać pełny program urządzeń towarzyszących zabudowie (dojazdy, parkingi, place zabaw i inne)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- obsługę komunikacyjną należy zapewnić od otaczających ulic.</w:t>
      </w:r>
    </w:p>
    <w:p w:rsidR="00357D49" w:rsidRPr="00B42D59" w:rsidRDefault="00357D49" w:rsidP="00B42D59">
      <w:pPr>
        <w:spacing w:line="360" w:lineRule="auto"/>
        <w:ind w:left="56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Szczegółowe ustalenia planistyczne zawarte są w treści ww. uchwały.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b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>Cena wywoławcza: 7 900 000,00 zł.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b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 xml:space="preserve">Termin przetargu: </w:t>
      </w:r>
      <w:r w:rsidRPr="00B42D59">
        <w:rPr>
          <w:rFonts w:ascii="Arial" w:eastAsia="Times New Roman" w:hAnsi="Arial" w:cs="Arial"/>
          <w:color w:val="000000" w:themeColor="text1"/>
          <w:u w:val="single"/>
        </w:rPr>
        <w:t>25 listopada 2022 r. (piątek), godz. 11:00,</w:t>
      </w:r>
      <w:r w:rsidRPr="00B42D59">
        <w:rPr>
          <w:rFonts w:ascii="Arial" w:eastAsia="Times New Roman" w:hAnsi="Arial" w:cs="Arial"/>
          <w:color w:val="000000" w:themeColor="text1"/>
        </w:rPr>
        <w:t xml:space="preserve"> sala nr 10 Urzędu Miejskiego w Białymstoku, ul. Słonimska 1.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B42D59">
        <w:rPr>
          <w:rFonts w:ascii="Arial" w:hAnsi="Arial" w:cs="Arial"/>
          <w:b/>
          <w:color w:val="000000" w:themeColor="text1"/>
        </w:rPr>
        <w:t>Termin wpłaty wadium w pieniądzu, w kwocie</w:t>
      </w:r>
      <w:r w:rsidRPr="00B42D59">
        <w:rPr>
          <w:rFonts w:ascii="Arial" w:hAnsi="Arial" w:cs="Arial"/>
          <w:color w:val="000000" w:themeColor="text1"/>
        </w:rPr>
        <w:t xml:space="preserve">: </w:t>
      </w:r>
      <w:r w:rsidRPr="00B42D59">
        <w:rPr>
          <w:rFonts w:ascii="Arial" w:hAnsi="Arial" w:cs="Arial"/>
          <w:b/>
          <w:color w:val="000000" w:themeColor="text1"/>
        </w:rPr>
        <w:t>790 000,00 zł</w:t>
      </w:r>
      <w:r w:rsidRPr="00B42D59">
        <w:rPr>
          <w:rFonts w:ascii="Arial" w:hAnsi="Arial" w:cs="Arial"/>
          <w:color w:val="000000" w:themeColor="text1"/>
        </w:rPr>
        <w:t xml:space="preserve"> do dnia </w:t>
      </w:r>
      <w:r w:rsidRPr="00B42D59">
        <w:rPr>
          <w:rFonts w:ascii="Arial" w:hAnsi="Arial" w:cs="Arial"/>
          <w:color w:val="000000" w:themeColor="text1"/>
          <w:u w:val="single"/>
        </w:rPr>
        <w:t>2</w:t>
      </w:r>
      <w:r w:rsidR="00550F05" w:rsidRPr="00B42D59">
        <w:rPr>
          <w:rFonts w:ascii="Arial" w:hAnsi="Arial" w:cs="Arial"/>
          <w:color w:val="000000" w:themeColor="text1"/>
          <w:u w:val="single"/>
        </w:rPr>
        <w:t>1</w:t>
      </w:r>
      <w:r w:rsidRPr="00B42D59">
        <w:rPr>
          <w:rFonts w:ascii="Arial" w:hAnsi="Arial" w:cs="Arial"/>
          <w:color w:val="000000" w:themeColor="text1"/>
          <w:u w:val="single"/>
        </w:rPr>
        <w:t xml:space="preserve"> listopada 2022 r.</w:t>
      </w:r>
      <w:r w:rsidRPr="00B42D59">
        <w:rPr>
          <w:rFonts w:ascii="Arial" w:hAnsi="Arial" w:cs="Arial"/>
          <w:color w:val="000000" w:themeColor="text1"/>
        </w:rPr>
        <w:t xml:space="preserve"> Za datę wpłaty uważać się będzie datę wpływu pieniędzy na konto sprzedającego.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b/>
          <w:color w:val="000000" w:themeColor="text1"/>
        </w:rPr>
      </w:pPr>
      <w:r w:rsidRPr="00B42D59">
        <w:rPr>
          <w:rFonts w:ascii="Arial" w:eastAsia="Times New Roman" w:hAnsi="Arial" w:cs="Arial"/>
          <w:b/>
          <w:color w:val="000000" w:themeColor="text1"/>
        </w:rPr>
        <w:t xml:space="preserve">O wysokości postąpienia decydują uczestnicy przetargu - </w:t>
      </w:r>
      <w:r w:rsidRPr="00B42D59">
        <w:rPr>
          <w:rFonts w:ascii="Arial" w:eastAsia="Times New Roman" w:hAnsi="Arial" w:cs="Arial"/>
          <w:color w:val="000000" w:themeColor="text1"/>
        </w:rPr>
        <w:t>minimalnie:</w:t>
      </w:r>
      <w:r w:rsidRPr="00B42D5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C4A5F" w:rsidRPr="00B42D59">
        <w:rPr>
          <w:rFonts w:ascii="Arial" w:eastAsia="Times New Roman" w:hAnsi="Arial" w:cs="Arial"/>
          <w:b/>
          <w:color w:val="000000" w:themeColor="text1"/>
        </w:rPr>
        <w:t>7</w:t>
      </w:r>
      <w:r w:rsidR="00CC171C" w:rsidRPr="00B42D59">
        <w:rPr>
          <w:rFonts w:ascii="Arial" w:eastAsia="Times New Roman" w:hAnsi="Arial" w:cs="Arial"/>
          <w:b/>
          <w:color w:val="000000" w:themeColor="text1"/>
        </w:rPr>
        <w:t>9</w:t>
      </w:r>
      <w:r w:rsidR="005C4A5F" w:rsidRPr="00B42D59">
        <w:rPr>
          <w:rFonts w:ascii="Arial" w:eastAsia="Times New Roman" w:hAnsi="Arial" w:cs="Arial"/>
          <w:b/>
          <w:color w:val="000000" w:themeColor="text1"/>
        </w:rPr>
        <w:t xml:space="preserve"> 0</w:t>
      </w:r>
      <w:r w:rsidRPr="00B42D59">
        <w:rPr>
          <w:rFonts w:ascii="Arial" w:eastAsia="Times New Roman" w:hAnsi="Arial" w:cs="Arial"/>
          <w:b/>
          <w:color w:val="000000" w:themeColor="text1"/>
        </w:rPr>
        <w:t>00,00 zł.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b/>
          <w:color w:val="000000" w:themeColor="text1"/>
        </w:rPr>
      </w:pPr>
      <w:r w:rsidRPr="00B42D59">
        <w:rPr>
          <w:rFonts w:ascii="Arial" w:hAnsi="Arial" w:cs="Arial"/>
          <w:b/>
          <w:color w:val="000000" w:themeColor="text1"/>
        </w:rPr>
        <w:t xml:space="preserve">Koszty dodatkowe: </w:t>
      </w:r>
      <w:r w:rsidRPr="00B42D59">
        <w:rPr>
          <w:rFonts w:ascii="Arial" w:eastAsia="Times New Roman" w:hAnsi="Arial" w:cs="Arial"/>
          <w:color w:val="000000" w:themeColor="text1"/>
        </w:rPr>
        <w:t>nabywca poniesie koszt wykonania operat</w:t>
      </w:r>
      <w:r w:rsidR="00CC171C" w:rsidRPr="00B42D59">
        <w:rPr>
          <w:rFonts w:ascii="Arial" w:eastAsia="Times New Roman" w:hAnsi="Arial" w:cs="Arial"/>
          <w:color w:val="000000" w:themeColor="text1"/>
        </w:rPr>
        <w:t>u</w:t>
      </w:r>
      <w:r w:rsidRPr="00B42D59">
        <w:rPr>
          <w:rFonts w:ascii="Arial" w:eastAsia="Times New Roman" w:hAnsi="Arial" w:cs="Arial"/>
          <w:color w:val="000000" w:themeColor="text1"/>
        </w:rPr>
        <w:t xml:space="preserve"> szacunkow</w:t>
      </w:r>
      <w:r w:rsidR="00CC171C" w:rsidRPr="00B42D59">
        <w:rPr>
          <w:rFonts w:ascii="Arial" w:eastAsia="Times New Roman" w:hAnsi="Arial" w:cs="Arial"/>
          <w:color w:val="000000" w:themeColor="text1"/>
        </w:rPr>
        <w:t>ego</w:t>
      </w:r>
      <w:r w:rsidR="00B42D59">
        <w:rPr>
          <w:rFonts w:ascii="Arial" w:eastAsia="Times New Roman" w:hAnsi="Arial" w:cs="Arial"/>
          <w:color w:val="000000" w:themeColor="text1"/>
        </w:rPr>
        <w:t xml:space="preserve"> w kwocie </w:t>
      </w:r>
      <w:r w:rsidR="00CC171C" w:rsidRPr="00B42D59">
        <w:rPr>
          <w:rFonts w:ascii="Arial" w:eastAsia="Times New Roman" w:hAnsi="Arial" w:cs="Arial"/>
          <w:b/>
          <w:color w:val="000000" w:themeColor="text1"/>
        </w:rPr>
        <w:t>40</w:t>
      </w:r>
      <w:r w:rsidRPr="00B42D59">
        <w:rPr>
          <w:rFonts w:ascii="Arial" w:eastAsia="Times New Roman" w:hAnsi="Arial" w:cs="Arial"/>
          <w:b/>
          <w:color w:val="000000" w:themeColor="text1"/>
        </w:rPr>
        <w:t>0,00 zł</w:t>
      </w:r>
      <w:r w:rsidR="00CC171C" w:rsidRPr="00B42D5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CC171C" w:rsidRPr="00B42D59">
        <w:rPr>
          <w:rFonts w:ascii="Arial" w:eastAsia="Times New Roman" w:hAnsi="Arial" w:cs="Arial"/>
          <w:color w:val="000000" w:themeColor="text1"/>
        </w:rPr>
        <w:t>oraz</w:t>
      </w:r>
      <w:r w:rsidR="00CC171C" w:rsidRPr="00B42D5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CC171C" w:rsidRPr="00B42D59">
        <w:rPr>
          <w:rFonts w:ascii="Arial" w:hAnsi="Arial" w:cs="Arial"/>
          <w:color w:val="000000" w:themeColor="text1"/>
        </w:rPr>
        <w:t>koszt wykonania podziału geodezyjnego</w:t>
      </w:r>
      <w:r w:rsidR="00CC171C" w:rsidRPr="00B42D59">
        <w:rPr>
          <w:rFonts w:ascii="Arial" w:hAnsi="Arial" w:cs="Arial"/>
          <w:b/>
          <w:color w:val="000000" w:themeColor="text1"/>
        </w:rPr>
        <w:t xml:space="preserve"> </w:t>
      </w:r>
      <w:r w:rsidR="00CC171C" w:rsidRPr="00B42D59">
        <w:rPr>
          <w:rFonts w:ascii="Arial" w:eastAsia="Times New Roman" w:hAnsi="Arial" w:cs="Arial"/>
          <w:color w:val="000000" w:themeColor="text1"/>
        </w:rPr>
        <w:t>w kwocie</w:t>
      </w:r>
      <w:r w:rsidR="00CC171C" w:rsidRPr="00B42D59">
        <w:rPr>
          <w:rFonts w:ascii="Arial" w:hAnsi="Arial" w:cs="Arial"/>
          <w:b/>
          <w:color w:val="000000" w:themeColor="text1"/>
        </w:rPr>
        <w:t xml:space="preserve"> 1 500,00 zł</w:t>
      </w:r>
      <w:r w:rsidRPr="00B42D59">
        <w:rPr>
          <w:rFonts w:ascii="Arial" w:eastAsia="Times New Roman" w:hAnsi="Arial" w:cs="Arial"/>
          <w:b/>
          <w:color w:val="000000" w:themeColor="text1"/>
        </w:rPr>
        <w:t>.</w:t>
      </w:r>
    </w:p>
    <w:p w:rsidR="00357D49" w:rsidRPr="00B42D59" w:rsidRDefault="00357D49" w:rsidP="00B42D59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 w:themeColor="text1"/>
          <w:u w:val="single"/>
        </w:rPr>
      </w:pPr>
      <w:r w:rsidRPr="00B42D59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 xml:space="preserve">Informacje dodatkowe dotyczące zbywanej nieruchomości: 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Do ceny zbycia zostanie doliczony 23% podatek VAT z</w:t>
      </w:r>
      <w:r w:rsidR="00B42D59">
        <w:rPr>
          <w:rFonts w:ascii="Arial" w:eastAsia="Times New Roman" w:hAnsi="Arial" w:cs="Arial"/>
          <w:color w:val="000000" w:themeColor="text1"/>
        </w:rPr>
        <w:t xml:space="preserve">godnie z ustawą z dnia 11 marca </w:t>
      </w:r>
      <w:r w:rsidRPr="00B42D59">
        <w:rPr>
          <w:rFonts w:ascii="Arial" w:eastAsia="Times New Roman" w:hAnsi="Arial" w:cs="Arial"/>
          <w:color w:val="000000" w:themeColor="text1"/>
        </w:rPr>
        <w:t>2004 r. o podatku od towarów i usług (Dz. U. z 2022 r. poz. 931 ze zm.).</w:t>
      </w:r>
    </w:p>
    <w:p w:rsidR="00357D49" w:rsidRPr="00B42D59" w:rsidRDefault="00357D49" w:rsidP="00B42D59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Do opłat jednorazow</w:t>
      </w:r>
      <w:r w:rsidR="0008341B" w:rsidRPr="00B42D59">
        <w:rPr>
          <w:rFonts w:ascii="Arial" w:eastAsia="Times New Roman" w:hAnsi="Arial" w:cs="Arial"/>
          <w:color w:val="000000" w:themeColor="text1"/>
        </w:rPr>
        <w:t>ych</w:t>
      </w:r>
      <w:r w:rsidRPr="00B42D59">
        <w:rPr>
          <w:rFonts w:ascii="Arial" w:eastAsia="Times New Roman" w:hAnsi="Arial" w:cs="Arial"/>
          <w:color w:val="000000" w:themeColor="text1"/>
        </w:rPr>
        <w:t xml:space="preserve"> w postaci koszt</w:t>
      </w:r>
      <w:r w:rsidR="00D62B9C" w:rsidRPr="00B42D59">
        <w:rPr>
          <w:rFonts w:ascii="Arial" w:eastAsia="Times New Roman" w:hAnsi="Arial" w:cs="Arial"/>
          <w:color w:val="000000" w:themeColor="text1"/>
        </w:rPr>
        <w:t>u</w:t>
      </w:r>
      <w:r w:rsidRPr="00B42D59">
        <w:rPr>
          <w:rFonts w:ascii="Arial" w:eastAsia="Times New Roman" w:hAnsi="Arial" w:cs="Arial"/>
          <w:color w:val="000000" w:themeColor="text1"/>
        </w:rPr>
        <w:t xml:space="preserve"> wykonania operat</w:t>
      </w:r>
      <w:r w:rsidR="00D62B9C" w:rsidRPr="00B42D59">
        <w:rPr>
          <w:rFonts w:ascii="Arial" w:eastAsia="Times New Roman" w:hAnsi="Arial" w:cs="Arial"/>
          <w:color w:val="000000" w:themeColor="text1"/>
        </w:rPr>
        <w:t>u</w:t>
      </w:r>
      <w:r w:rsidRPr="00B42D59">
        <w:rPr>
          <w:rFonts w:ascii="Arial" w:eastAsia="Times New Roman" w:hAnsi="Arial" w:cs="Arial"/>
          <w:color w:val="000000" w:themeColor="text1"/>
        </w:rPr>
        <w:t xml:space="preserve"> szacunkow</w:t>
      </w:r>
      <w:r w:rsidR="00D62B9C" w:rsidRPr="00B42D59">
        <w:rPr>
          <w:rFonts w:ascii="Arial" w:eastAsia="Times New Roman" w:hAnsi="Arial" w:cs="Arial"/>
          <w:color w:val="000000" w:themeColor="text1"/>
        </w:rPr>
        <w:t xml:space="preserve">ego oraz kosztu </w:t>
      </w:r>
      <w:r w:rsidRPr="00B42D59">
        <w:rPr>
          <w:rFonts w:ascii="Arial" w:eastAsia="Times New Roman" w:hAnsi="Arial" w:cs="Arial"/>
          <w:color w:val="000000" w:themeColor="text1"/>
        </w:rPr>
        <w:t xml:space="preserve"> </w:t>
      </w:r>
      <w:r w:rsidR="00D62B9C" w:rsidRPr="00B42D59">
        <w:rPr>
          <w:rFonts w:ascii="Arial" w:hAnsi="Arial" w:cs="Arial"/>
          <w:color w:val="000000" w:themeColor="text1"/>
        </w:rPr>
        <w:t>wykonania podziału geodezyjnego</w:t>
      </w:r>
      <w:r w:rsidR="00D62B9C" w:rsidRPr="00B42D59">
        <w:rPr>
          <w:rFonts w:ascii="Arial" w:hAnsi="Arial" w:cs="Arial"/>
          <w:b/>
          <w:color w:val="000000" w:themeColor="text1"/>
        </w:rPr>
        <w:t xml:space="preserve"> </w:t>
      </w:r>
      <w:r w:rsidRPr="00B42D59">
        <w:rPr>
          <w:rFonts w:ascii="Arial" w:eastAsia="Times New Roman" w:hAnsi="Arial" w:cs="Arial"/>
          <w:color w:val="000000" w:themeColor="text1"/>
        </w:rPr>
        <w:t>doliczony zostanie 23% podatek VAT, zgodnie z ustawą o podatku od towarów i usług.</w:t>
      </w:r>
    </w:p>
    <w:p w:rsidR="00357D49" w:rsidRPr="00B42D59" w:rsidRDefault="00357D49" w:rsidP="00B42D59">
      <w:pPr>
        <w:pStyle w:val="Akapitzlist"/>
        <w:numPr>
          <w:ilvl w:val="1"/>
          <w:numId w:val="1"/>
        </w:numPr>
        <w:tabs>
          <w:tab w:val="left" w:pos="142"/>
        </w:tabs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B42D59">
        <w:rPr>
          <w:rFonts w:ascii="Arial" w:hAnsi="Arial" w:cs="Arial"/>
          <w:color w:val="000000" w:themeColor="text1"/>
          <w:szCs w:val="24"/>
        </w:rPr>
        <w:t>Warunkiem przystąpienia do przetargu jest wpłata wadium w pieniądzu na rachunek Urzędu Miejskiego</w:t>
      </w: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Pr="00B42D59">
        <w:rPr>
          <w:rFonts w:ascii="Arial" w:hAnsi="Arial" w:cs="Arial"/>
          <w:color w:val="000000" w:themeColor="text1"/>
          <w:szCs w:val="24"/>
        </w:rPr>
        <w:t>w Białymstoku</w:t>
      </w:r>
      <w:r w:rsidRPr="00B42D59">
        <w:rPr>
          <w:rFonts w:ascii="Arial" w:hAnsi="Arial" w:cs="Arial"/>
          <w:b/>
          <w:i/>
          <w:color w:val="000000" w:themeColor="text1"/>
          <w:szCs w:val="24"/>
        </w:rPr>
        <w:t xml:space="preserve"> </w:t>
      </w:r>
      <w:r w:rsidRPr="00B42D59">
        <w:rPr>
          <w:rFonts w:ascii="Arial" w:hAnsi="Arial" w:cs="Arial"/>
          <w:color w:val="000000" w:themeColor="text1"/>
          <w:szCs w:val="24"/>
        </w:rPr>
        <w:t>Departamen</w:t>
      </w:r>
      <w:r w:rsidR="00B42D59">
        <w:rPr>
          <w:rFonts w:ascii="Arial" w:hAnsi="Arial" w:cs="Arial"/>
          <w:color w:val="000000" w:themeColor="text1"/>
          <w:szCs w:val="24"/>
        </w:rPr>
        <w:t xml:space="preserve">t Rachunkowości Bank Pekao S.A. </w:t>
      </w:r>
      <w:r w:rsidRPr="00B42D59">
        <w:rPr>
          <w:rFonts w:ascii="Arial" w:hAnsi="Arial" w:cs="Arial"/>
          <w:b/>
          <w:color w:val="000000" w:themeColor="text1"/>
          <w:szCs w:val="24"/>
        </w:rPr>
        <w:t xml:space="preserve">Nr 37 1240 5211 1111 0010 3553 7299 </w:t>
      </w:r>
      <w:r w:rsidRPr="00B42D59">
        <w:rPr>
          <w:rFonts w:ascii="Arial" w:hAnsi="Arial" w:cs="Arial"/>
          <w:color w:val="000000" w:themeColor="text1"/>
          <w:szCs w:val="24"/>
        </w:rPr>
        <w:t>w wyznaczonym terminie oraz okazanie komisji przetargowej dowodu tożsamości. Uczestnicy proszeni są o przedłożenie w dniu przetargu dowodu wpłaty wadium.</w:t>
      </w:r>
      <w:r w:rsidRPr="00B42D59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357D49" w:rsidRPr="00B42D59" w:rsidRDefault="00357D49" w:rsidP="00B42D59">
      <w:pPr>
        <w:pStyle w:val="Akapitzlist"/>
        <w:numPr>
          <w:ilvl w:val="1"/>
          <w:numId w:val="1"/>
        </w:numPr>
        <w:tabs>
          <w:tab w:val="left" w:pos="142"/>
        </w:tabs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Podmioty podlegające wpisom do rejestrów, </w:t>
      </w:r>
      <w:r w:rsid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winny przedłożyć aktualny odpis z </w:t>
      </w: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>Krajowego Rejestru Sądowego lub informację od</w:t>
      </w:r>
      <w:r w:rsid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powiadającą odpisowi aktualnemu </w:t>
      </w: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>z Rejestru Przedsiębiorców KRS, wydane w ciągu ostatnich trzech miesięcy, natomiast spółki cywilne – umowę spółki</w:t>
      </w:r>
      <w:r w:rsidRPr="00B42D59">
        <w:rPr>
          <w:rFonts w:ascii="Arial" w:hAnsi="Arial" w:cs="Arial"/>
          <w:color w:val="000000" w:themeColor="text1"/>
          <w:szCs w:val="24"/>
        </w:rPr>
        <w:t>.</w:t>
      </w:r>
    </w:p>
    <w:p w:rsidR="00357D49" w:rsidRPr="00B42D59" w:rsidRDefault="00357D49" w:rsidP="00B42D59">
      <w:pPr>
        <w:numPr>
          <w:ilvl w:val="1"/>
          <w:numId w:val="1"/>
        </w:numPr>
        <w:tabs>
          <w:tab w:val="center" w:pos="142"/>
        </w:tabs>
        <w:spacing w:line="360" w:lineRule="auto"/>
        <w:rPr>
          <w:rFonts w:ascii="Arial" w:hAnsi="Arial" w:cs="Arial"/>
          <w:b/>
          <w:color w:val="000000" w:themeColor="text1"/>
          <w:u w:val="single"/>
        </w:rPr>
      </w:pPr>
      <w:r w:rsidRPr="00B42D59">
        <w:rPr>
          <w:rFonts w:ascii="Arial" w:hAnsi="Arial" w:cs="Arial"/>
          <w:color w:val="000000" w:themeColor="text1"/>
        </w:rPr>
        <w:t>W przypadku reprezentowania osoby prawnej lub osoby fizycznej przez pełnomocnika należy przedłożyć pełnomocnictwo z notarialnie poświadczonym podpisem mocodawcy, natomiast do czynności przetargowych i nabycia w drodze umowy notarialnej pełnomocnictwo w formie aktu notarialnego.</w:t>
      </w:r>
    </w:p>
    <w:p w:rsidR="00357D49" w:rsidRPr="00B42D59" w:rsidRDefault="00357D49" w:rsidP="00B42D59">
      <w:pPr>
        <w:pStyle w:val="Akapitzlist"/>
        <w:numPr>
          <w:ilvl w:val="1"/>
          <w:numId w:val="1"/>
        </w:numPr>
        <w:tabs>
          <w:tab w:val="left" w:pos="180"/>
        </w:tabs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>W przypadku małżonków, jeżeli nabycie ma</w:t>
      </w:r>
      <w:r w:rsid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nastąpić do majątku wspólnego, </w:t>
      </w: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>do dokonywania czynności przetargowych konieczna</w:t>
      </w:r>
      <w:r w:rsid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jest obecność obojga małżonków </w:t>
      </w: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lub jednego z nich 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z poświadczonym notarialnie podpisem. </w:t>
      </w:r>
    </w:p>
    <w:p w:rsidR="00357D49" w:rsidRPr="00B42D59" w:rsidRDefault="00357D49" w:rsidP="00B42D59">
      <w:pPr>
        <w:pStyle w:val="Akapitzlist"/>
        <w:tabs>
          <w:tab w:val="left" w:pos="180"/>
        </w:tabs>
        <w:spacing w:line="360" w:lineRule="auto"/>
        <w:ind w:left="567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>Jeżeli nabycie ma nastąpić do majątku osobistego, małż</w:t>
      </w:r>
      <w:r w:rsid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onek uczestniczący samodzielnie </w:t>
      </w:r>
      <w:r w:rsidRPr="00B42D5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w czynnościach przetargowych, powinien przedłożyć dokument potwierdzający ustanowienie rozdzielności majątkowej lub oświadczenie w formie pisemnej dotyczące zamiaru nabycia nieruchomości za środki pochodzące z majątku osobistego. </w:t>
      </w:r>
    </w:p>
    <w:p w:rsidR="00357D49" w:rsidRPr="00B42D59" w:rsidRDefault="00357D49" w:rsidP="00B42D59">
      <w:pPr>
        <w:pStyle w:val="Akapitzlist"/>
        <w:numPr>
          <w:ilvl w:val="1"/>
          <w:numId w:val="1"/>
        </w:numPr>
        <w:tabs>
          <w:tab w:val="left" w:pos="180"/>
        </w:tabs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B42D59">
        <w:rPr>
          <w:rFonts w:ascii="Arial" w:hAnsi="Arial" w:cs="Arial"/>
          <w:color w:val="000000" w:themeColor="text1"/>
          <w:szCs w:val="24"/>
        </w:rPr>
        <w:t xml:space="preserve">Przy nabyciu nieruchomości przez cudzoziemca zastosowanie mają przepisy </w:t>
      </w:r>
      <w:r w:rsidR="00B42D59">
        <w:rPr>
          <w:rFonts w:ascii="Arial" w:hAnsi="Arial" w:cs="Arial"/>
          <w:color w:val="000000" w:themeColor="text1"/>
          <w:szCs w:val="24"/>
        </w:rPr>
        <w:t xml:space="preserve">ustawy </w:t>
      </w:r>
      <w:r w:rsidRPr="00B42D59">
        <w:rPr>
          <w:rFonts w:ascii="Arial" w:hAnsi="Arial" w:cs="Arial"/>
          <w:color w:val="000000" w:themeColor="text1"/>
          <w:szCs w:val="24"/>
        </w:rPr>
        <w:t>z dnia 24 marca 1920 r. o nabywaniu nieruchomości przez cudzoziemców (Dz. U. z 2017 r. poz. 2278).</w:t>
      </w:r>
    </w:p>
    <w:p w:rsidR="00357D49" w:rsidRPr="00B42D59" w:rsidRDefault="00357D49" w:rsidP="00B42D59">
      <w:pPr>
        <w:pStyle w:val="Akapitzlist"/>
        <w:numPr>
          <w:ilvl w:val="1"/>
          <w:numId w:val="1"/>
        </w:numPr>
        <w:tabs>
          <w:tab w:val="left" w:pos="180"/>
        </w:tabs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B42D59">
        <w:rPr>
          <w:rFonts w:ascii="Arial" w:hAnsi="Arial" w:cs="Arial"/>
          <w:color w:val="000000" w:themeColor="text1"/>
          <w:szCs w:val="24"/>
        </w:rPr>
        <w:lastRenderedPageBreak/>
        <w:t>Wadium wpłacone przez osobę, która wygra przetarg, zaliczone zostanie na poczet ceny nabycia. Pozostałym osobom wadium zwraca się w terminie trzech dni od daty zamknięcia przetargu – warunkiem jest podanie konta, na które powinno być zwrócone wadium. Cena za nabycie nieruchomości płatna jest przed zawarciem aktu notarialnego.</w:t>
      </w:r>
    </w:p>
    <w:p w:rsidR="00357D49" w:rsidRPr="00107B99" w:rsidRDefault="00357D49" w:rsidP="00107B99">
      <w:pPr>
        <w:pStyle w:val="Akapitzlist"/>
        <w:numPr>
          <w:ilvl w:val="1"/>
          <w:numId w:val="1"/>
        </w:numPr>
        <w:tabs>
          <w:tab w:val="left" w:pos="180"/>
        </w:tabs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B42D59">
        <w:rPr>
          <w:rFonts w:ascii="Arial" w:hAnsi="Arial" w:cs="Arial"/>
          <w:color w:val="000000" w:themeColor="text1"/>
          <w:szCs w:val="24"/>
        </w:rPr>
        <w:t xml:space="preserve">Zawiadomienie o terminie i miejscu zawarcia umowy notarialnej nastąpi w ciągu </w:t>
      </w:r>
      <w:r w:rsidR="00B42D59">
        <w:rPr>
          <w:rFonts w:ascii="Arial" w:hAnsi="Arial" w:cs="Arial"/>
          <w:color w:val="000000" w:themeColor="text1"/>
          <w:szCs w:val="24"/>
        </w:rPr>
        <w:t xml:space="preserve">21 dni </w:t>
      </w:r>
      <w:r w:rsidRPr="00B42D59">
        <w:rPr>
          <w:rFonts w:ascii="Arial" w:hAnsi="Arial" w:cs="Arial"/>
          <w:color w:val="000000" w:themeColor="text1"/>
          <w:szCs w:val="24"/>
        </w:rPr>
        <w:t xml:space="preserve">od daty zamknięcia przetargu. Nieprzystąpienie, bez usprawiedliwienia, do zawarcia umowy w miejscu i terminie podanych w zawiadomieniu </w:t>
      </w:r>
      <w:r w:rsidR="00B42D59">
        <w:rPr>
          <w:rFonts w:ascii="Arial" w:hAnsi="Arial" w:cs="Arial"/>
          <w:color w:val="000000" w:themeColor="text1"/>
          <w:szCs w:val="24"/>
        </w:rPr>
        <w:t xml:space="preserve">uprawnia organizatora przetargu </w:t>
      </w:r>
      <w:r w:rsidRPr="00B42D59">
        <w:rPr>
          <w:rFonts w:ascii="Arial" w:hAnsi="Arial" w:cs="Arial"/>
          <w:color w:val="000000" w:themeColor="text1"/>
          <w:szCs w:val="24"/>
        </w:rPr>
        <w:t>do odstąpienia od zawarcia umowy, a wpłacone wadium nie podlega zwrotowi. Koszt umowy ponosi nabywca.</w:t>
      </w:r>
    </w:p>
    <w:p w:rsidR="00357D49" w:rsidRPr="00B42D59" w:rsidRDefault="00357D49" w:rsidP="00B42D59">
      <w:pPr>
        <w:spacing w:line="360" w:lineRule="auto"/>
        <w:ind w:firstLine="284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Zastrzega się prawo odwołania przetargu z ważnych powodów, z podaniem uzasadnionej przyczyny.</w:t>
      </w:r>
    </w:p>
    <w:p w:rsidR="00357D49" w:rsidRPr="00B42D59" w:rsidRDefault="00357D49" w:rsidP="00B42D59">
      <w:pPr>
        <w:spacing w:line="360" w:lineRule="auto"/>
        <w:ind w:firstLine="284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Ogłoszenie opublikowane zostało również na stronie</w:t>
      </w:r>
      <w:r w:rsidR="00B42D59">
        <w:rPr>
          <w:rFonts w:ascii="Arial" w:eastAsia="Times New Roman" w:hAnsi="Arial" w:cs="Arial"/>
          <w:color w:val="000000" w:themeColor="text1"/>
        </w:rPr>
        <w:t xml:space="preserve"> internetowej Urzędu Miejskiego </w:t>
      </w:r>
      <w:r w:rsidRPr="00B42D59">
        <w:rPr>
          <w:rFonts w:ascii="Arial" w:eastAsia="Times New Roman" w:hAnsi="Arial" w:cs="Arial"/>
          <w:color w:val="000000" w:themeColor="text1"/>
        </w:rPr>
        <w:t xml:space="preserve">w Białymstoku </w:t>
      </w:r>
      <w:hyperlink r:id="rId5" w:history="1">
        <w:r w:rsidRPr="00B42D59">
          <w:rPr>
            <w:rFonts w:ascii="Arial" w:eastAsia="Times New Roman" w:hAnsi="Arial" w:cs="Arial"/>
            <w:color w:val="000000" w:themeColor="text1"/>
          </w:rPr>
          <w:t>www.bialystok.pl</w:t>
        </w:r>
      </w:hyperlink>
      <w:r w:rsidRPr="00B42D59">
        <w:rPr>
          <w:rFonts w:ascii="Arial" w:eastAsia="Times New Roman" w:hAnsi="Arial" w:cs="Arial"/>
          <w:color w:val="000000" w:themeColor="text1"/>
        </w:rPr>
        <w:t xml:space="preserve"> i </w:t>
      </w:r>
      <w:hyperlink r:id="rId6" w:history="1">
        <w:r w:rsidRPr="00B42D59">
          <w:rPr>
            <w:rFonts w:ascii="Arial" w:eastAsia="Times New Roman" w:hAnsi="Arial" w:cs="Arial"/>
            <w:color w:val="000000" w:themeColor="text1"/>
          </w:rPr>
          <w:t>www.bip.bialystok.pl</w:t>
        </w:r>
      </w:hyperlink>
      <w:r w:rsidRPr="00B42D59">
        <w:rPr>
          <w:rFonts w:ascii="Arial" w:eastAsia="Times New Roman" w:hAnsi="Arial" w:cs="Arial"/>
          <w:color w:val="000000" w:themeColor="text1"/>
        </w:rPr>
        <w:t>.</w:t>
      </w:r>
    </w:p>
    <w:p w:rsidR="00357D49" w:rsidRPr="00B42D59" w:rsidRDefault="00357D49" w:rsidP="00B42D59">
      <w:pPr>
        <w:spacing w:line="360" w:lineRule="auto"/>
        <w:ind w:firstLine="284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Bliższe informacje można uzyskać w Urzędz</w:t>
      </w:r>
      <w:r w:rsidR="00E20FA5">
        <w:rPr>
          <w:rFonts w:ascii="Arial" w:eastAsia="Times New Roman" w:hAnsi="Arial" w:cs="Arial"/>
          <w:color w:val="000000" w:themeColor="text1"/>
        </w:rPr>
        <w:t xml:space="preserve">ie Miejskim, Departament Skarbu </w:t>
      </w:r>
      <w:r w:rsidRPr="00B42D59">
        <w:rPr>
          <w:rFonts w:ascii="Arial" w:eastAsia="Times New Roman" w:hAnsi="Arial" w:cs="Arial"/>
          <w:color w:val="000000" w:themeColor="text1"/>
        </w:rPr>
        <w:t>ul. Słonimska 1, pokój 702, tel. 85 879 7433.</w:t>
      </w:r>
    </w:p>
    <w:p w:rsidR="00357D49" w:rsidRPr="00B42D59" w:rsidRDefault="00357D49" w:rsidP="00107B99">
      <w:pPr>
        <w:spacing w:line="360" w:lineRule="auto"/>
        <w:ind w:firstLine="284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Przetarg zostanie przeprowadzony na podstawie art. 38 ust</w:t>
      </w:r>
      <w:r w:rsidR="00E20FA5">
        <w:rPr>
          <w:rFonts w:ascii="Arial" w:eastAsia="Times New Roman" w:hAnsi="Arial" w:cs="Arial"/>
          <w:color w:val="000000" w:themeColor="text1"/>
        </w:rPr>
        <w:t xml:space="preserve">awy z dnia 21 sierpnia 1997 r. </w:t>
      </w:r>
      <w:r w:rsidRPr="00B42D59">
        <w:rPr>
          <w:rFonts w:ascii="Arial" w:eastAsia="Times New Roman" w:hAnsi="Arial" w:cs="Arial"/>
          <w:color w:val="000000" w:themeColor="text1"/>
        </w:rPr>
        <w:t>o gospodarce nieruchomościami (Dz. U. z 2021 r. poz. 1899</w:t>
      </w:r>
      <w:r w:rsidRPr="00B42D59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B42D59">
        <w:rPr>
          <w:rFonts w:ascii="Arial" w:eastAsia="Times New Roman" w:hAnsi="Arial" w:cs="Arial"/>
          <w:color w:val="000000" w:themeColor="text1"/>
        </w:rPr>
        <w:t>ze zm.) i rozporządzenia Rady Ministrów z dnia 14 września 2004 r. w sprawie sposobu i trybu przeprowadzania przetargów oraz rokowań na zbycie nieruchomości (Dz. U. z 2021 r. poz. 2213).</w:t>
      </w:r>
    </w:p>
    <w:p w:rsidR="00357D49" w:rsidRPr="00B42D59" w:rsidRDefault="00357D49" w:rsidP="00B42D59">
      <w:pPr>
        <w:spacing w:line="340" w:lineRule="exact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Informacja o przetwarzaniu danych osobowych:</w:t>
      </w:r>
    </w:p>
    <w:p w:rsidR="00357D49" w:rsidRPr="00B42D59" w:rsidRDefault="00357D49" w:rsidP="00B42D59">
      <w:pPr>
        <w:tabs>
          <w:tab w:val="left" w:pos="1631"/>
        </w:tabs>
        <w:spacing w:line="340" w:lineRule="exact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Zgodnie art. 13 ust. 1 i 2 rozporządzenia Parlamentu Europejskiego i Rady (UE) 2016/679 z d</w:t>
      </w:r>
      <w:r w:rsidR="00107B99">
        <w:rPr>
          <w:rFonts w:ascii="Arial" w:eastAsia="Times New Roman" w:hAnsi="Arial" w:cs="Arial"/>
          <w:color w:val="000000" w:themeColor="text1"/>
        </w:rPr>
        <w:t xml:space="preserve">nia 27 kwietnia </w:t>
      </w:r>
      <w:r w:rsidRPr="00B42D59">
        <w:rPr>
          <w:rFonts w:ascii="Arial" w:eastAsia="Times New Roman" w:hAnsi="Arial" w:cs="Arial"/>
          <w:color w:val="000000" w:themeColor="text1"/>
        </w:rPr>
        <w:t xml:space="preserve">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 w:rsidRPr="00B42D59">
        <w:rPr>
          <w:rFonts w:ascii="Arial" w:eastAsia="Times New Roman" w:hAnsi="Arial" w:cs="Arial"/>
          <w:color w:val="000000" w:themeColor="text1"/>
        </w:rPr>
        <w:t>sprost</w:t>
      </w:r>
      <w:proofErr w:type="spellEnd"/>
      <w:r w:rsidRPr="00B42D59">
        <w:rPr>
          <w:rFonts w:ascii="Arial" w:eastAsia="Times New Roman" w:hAnsi="Arial" w:cs="Arial"/>
          <w:color w:val="000000" w:themeColor="text1"/>
        </w:rPr>
        <w:t>. Dz.Urz.UE.L.2018.127, str. 2), zwanego w skrócie „RODO”, informuję że: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 xml:space="preserve">Administratorem danych jest Prezydent Miasta Białegostoku, Urząd Miejski w Białymstoku, ul. Słonimska 1, 15-950 Białystok; 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 xml:space="preserve">W sprawach ochrony danych osobowych można kontaktować się z Inspektorem Ochrony Danych: Urząd Miejski w Białymstoku, ul. Słonimska 1,15-950 Białystok, tel. 85 879 79 79, e-mail: </w:t>
      </w:r>
      <w:r w:rsidRPr="00B42D59">
        <w:rPr>
          <w:rFonts w:ascii="Arial" w:eastAsia="Times New Roman" w:hAnsi="Arial" w:cs="Arial"/>
          <w:color w:val="000000" w:themeColor="text1"/>
          <w:u w:val="single"/>
        </w:rPr>
        <w:t>bbi@um.bialystok.pl</w:t>
      </w:r>
      <w:r w:rsidRPr="00B42D59">
        <w:rPr>
          <w:rFonts w:ascii="Arial" w:eastAsia="Times New Roman" w:hAnsi="Arial" w:cs="Arial"/>
          <w:color w:val="000000" w:themeColor="text1"/>
        </w:rPr>
        <w:t>;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Dane nie będą udostępniane podmiotom innym niż uprawnion</w:t>
      </w:r>
      <w:r w:rsidR="00B42D59">
        <w:rPr>
          <w:rFonts w:ascii="Arial" w:eastAsia="Times New Roman" w:hAnsi="Arial" w:cs="Arial"/>
          <w:color w:val="000000" w:themeColor="text1"/>
        </w:rPr>
        <w:t xml:space="preserve">e na podstawie przepisów prawa </w:t>
      </w:r>
      <w:r w:rsidRPr="00B42D59">
        <w:rPr>
          <w:rFonts w:ascii="Arial" w:eastAsia="Times New Roman" w:hAnsi="Arial" w:cs="Arial"/>
          <w:color w:val="000000" w:themeColor="text1"/>
        </w:rPr>
        <w:t>oraz podmiotom, którym dane zostały powierzone do przetwarzania.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Pani/Pana dane osobowe będą przechowywane przez okres 25 lat,  licząc od końca roku w którym zakończała się sprawa w której dane osobowe zostały zgromadzone, a po tym okresie zostaną przekazane do Archiwum Państwowego.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W związku z przetwarzaniem danych osobowych przysługuje Pani/Panu pra</w:t>
      </w:r>
      <w:r w:rsidR="00B42D59">
        <w:rPr>
          <w:rFonts w:ascii="Arial" w:eastAsia="Times New Roman" w:hAnsi="Arial" w:cs="Arial"/>
          <w:color w:val="000000" w:themeColor="text1"/>
        </w:rPr>
        <w:t xml:space="preserve">wo wniesienia skargi </w:t>
      </w:r>
      <w:r w:rsidRPr="00B42D59">
        <w:rPr>
          <w:rFonts w:ascii="Arial" w:eastAsia="Times New Roman" w:hAnsi="Arial" w:cs="Arial"/>
          <w:color w:val="000000" w:themeColor="text1"/>
        </w:rPr>
        <w:t>do organu nadzorczego, którym jest Prezes Urzędu Ochrony Danych Osobowych.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Podanie danych wynika z przepisów ustawy i jest obowiązkowe. Ich</w:t>
      </w:r>
      <w:r w:rsidR="00B42D59">
        <w:rPr>
          <w:rFonts w:ascii="Arial" w:eastAsia="Times New Roman" w:hAnsi="Arial" w:cs="Arial"/>
          <w:color w:val="000000" w:themeColor="text1"/>
        </w:rPr>
        <w:t xml:space="preserve"> niepodanie uniemożliwi udział </w:t>
      </w:r>
      <w:r w:rsidRPr="00B42D59">
        <w:rPr>
          <w:rFonts w:ascii="Arial" w:eastAsia="Times New Roman" w:hAnsi="Arial" w:cs="Arial"/>
          <w:color w:val="000000" w:themeColor="text1"/>
        </w:rPr>
        <w:t xml:space="preserve">w postępowaniu przetargowym. Podanie danych w celach kontaktowych jest dobrowolne, służy usprawnieniu komunikacji. </w:t>
      </w:r>
    </w:p>
    <w:p w:rsidR="00357D49" w:rsidRPr="00B42D59" w:rsidRDefault="00357D49" w:rsidP="00B42D59">
      <w:pPr>
        <w:numPr>
          <w:ilvl w:val="0"/>
          <w:numId w:val="2"/>
        </w:numPr>
        <w:spacing w:line="340" w:lineRule="exact"/>
        <w:ind w:left="567" w:hanging="207"/>
        <w:rPr>
          <w:rFonts w:ascii="Arial" w:eastAsia="Times New Roman" w:hAnsi="Arial" w:cs="Arial"/>
          <w:color w:val="000000" w:themeColor="text1"/>
        </w:rPr>
      </w:pPr>
      <w:r w:rsidRPr="00B42D59">
        <w:rPr>
          <w:rFonts w:ascii="Arial" w:eastAsia="Times New Roman" w:hAnsi="Arial" w:cs="Arial"/>
          <w:color w:val="000000" w:themeColor="text1"/>
        </w:rPr>
        <w:t>Dane nie będą podlegały zautomatyzowanemu podejmowaniu decyzji, w tym profilowaniu.</w:t>
      </w:r>
    </w:p>
    <w:p w:rsidR="00E20FA5" w:rsidRPr="00E20FA5" w:rsidRDefault="00E20FA5" w:rsidP="00E20FA5">
      <w:pPr>
        <w:spacing w:line="360" w:lineRule="auto"/>
        <w:rPr>
          <w:rFonts w:ascii="Arial" w:eastAsia="Times New Roman" w:hAnsi="Arial" w:cs="Arial"/>
        </w:rPr>
      </w:pPr>
      <w:r w:rsidRPr="00E20FA5">
        <w:rPr>
          <w:rFonts w:ascii="Arial" w:eastAsia="Times New Roman" w:hAnsi="Arial" w:cs="Arial"/>
        </w:rPr>
        <w:t>ZASTĘPCA PREZYDENTA MIASTA</w:t>
      </w:r>
    </w:p>
    <w:p w:rsidR="00E20FA5" w:rsidRPr="00E20FA5" w:rsidRDefault="00E20FA5" w:rsidP="00E20FA5">
      <w:pPr>
        <w:spacing w:line="360" w:lineRule="auto"/>
        <w:rPr>
          <w:rFonts w:ascii="Arial" w:eastAsia="Times New Roman" w:hAnsi="Arial" w:cs="Arial"/>
        </w:rPr>
      </w:pPr>
      <w:r w:rsidRPr="00E20FA5">
        <w:rPr>
          <w:rFonts w:ascii="Arial" w:eastAsia="Times New Roman" w:hAnsi="Arial" w:cs="Arial"/>
        </w:rPr>
        <w:t xml:space="preserve">Zbigniew </w:t>
      </w:r>
      <w:proofErr w:type="spellStart"/>
      <w:r w:rsidRPr="00E20FA5">
        <w:rPr>
          <w:rFonts w:ascii="Arial" w:eastAsia="Times New Roman" w:hAnsi="Arial" w:cs="Arial"/>
        </w:rPr>
        <w:t>Nikitorowicz</w:t>
      </w:r>
      <w:proofErr w:type="spellEnd"/>
    </w:p>
    <w:p w:rsidR="00B42D59" w:rsidRPr="00B42D59" w:rsidRDefault="00B42D59">
      <w:pPr>
        <w:rPr>
          <w:rFonts w:ascii="Arial" w:hAnsi="Arial" w:cs="Arial"/>
        </w:rPr>
      </w:pPr>
    </w:p>
    <w:sectPr w:rsidR="00B42D59" w:rsidRPr="00B42D59" w:rsidSect="009C19A7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543FC"/>
    <w:multiLevelType w:val="multilevel"/>
    <w:tmpl w:val="82CC33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49"/>
    <w:rsid w:val="00040219"/>
    <w:rsid w:val="0008341B"/>
    <w:rsid w:val="00107B99"/>
    <w:rsid w:val="00313ACC"/>
    <w:rsid w:val="00357D49"/>
    <w:rsid w:val="00550F05"/>
    <w:rsid w:val="005C4A5F"/>
    <w:rsid w:val="00A04A27"/>
    <w:rsid w:val="00B42D59"/>
    <w:rsid w:val="00CC171C"/>
    <w:rsid w:val="00D62B9C"/>
    <w:rsid w:val="00E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9F3C-6BDC-4E3B-990C-C071F4C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D49"/>
    <w:pPr>
      <w:spacing w:after="0" w:line="240" w:lineRule="auto"/>
    </w:pPr>
    <w:rPr>
      <w:rFonts w:ascii="Tahoma" w:eastAsia="Calibri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D49"/>
    <w:pPr>
      <w:ind w:left="720"/>
      <w:contextualSpacing/>
    </w:pPr>
    <w:rPr>
      <w:rFonts w:cs="Tahoma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1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alystok.pl" TargetMode="External"/><Relationship Id="rId5" Type="http://schemas.openxmlformats.org/officeDocument/2006/relationships/hyperlink" Target="http://www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Halina Drożdżewicz</dc:creator>
  <cp:keywords/>
  <dc:description/>
  <cp:lastModifiedBy>Ewelina Kamieńska</cp:lastModifiedBy>
  <cp:revision>11</cp:revision>
  <cp:lastPrinted>2022-09-14T11:24:00Z</cp:lastPrinted>
  <dcterms:created xsi:type="dcterms:W3CDTF">2022-09-13T07:28:00Z</dcterms:created>
  <dcterms:modified xsi:type="dcterms:W3CDTF">2022-09-21T07:54:00Z</dcterms:modified>
</cp:coreProperties>
</file>