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6E" w:rsidRDefault="008C7A6E" w:rsidP="006344FB">
      <w:pPr>
        <w:spacing w:line="240" w:lineRule="auto"/>
        <w:rPr>
          <w:rFonts w:ascii="Book Antiqua" w:eastAsia="Times New Roman" w:hAnsi="Book Antiqua" w:cs="Arial"/>
          <w:b/>
          <w:bCs/>
          <w:sz w:val="22"/>
          <w:szCs w:val="22"/>
          <w:lang w:eastAsia="pl-PL"/>
        </w:rPr>
      </w:pPr>
    </w:p>
    <w:p w:rsidR="000020F2" w:rsidRDefault="000020F2" w:rsidP="000020F2">
      <w:pPr>
        <w:spacing w:line="240" w:lineRule="auto"/>
        <w:jc w:val="center"/>
        <w:rPr>
          <w:rFonts w:ascii="Book Antiqua" w:eastAsia="Times New Roman" w:hAnsi="Book Antiqua" w:cs="Arial"/>
          <w:b/>
          <w:bCs/>
          <w:sz w:val="22"/>
          <w:szCs w:val="22"/>
          <w:lang w:eastAsia="pl-PL"/>
        </w:rPr>
      </w:pPr>
      <w:r>
        <w:rPr>
          <w:rFonts w:ascii="Book Antiqua" w:eastAsia="Times New Roman" w:hAnsi="Book Antiqua" w:cs="Arial"/>
          <w:b/>
          <w:bCs/>
          <w:sz w:val="22"/>
          <w:szCs w:val="22"/>
          <w:lang w:eastAsia="pl-PL"/>
        </w:rPr>
        <w:t>OGŁOSZENIE NR 1/2022</w:t>
      </w:r>
    </w:p>
    <w:p w:rsidR="000020F2" w:rsidRDefault="000020F2" w:rsidP="000020F2">
      <w:pPr>
        <w:spacing w:line="240" w:lineRule="auto"/>
        <w:jc w:val="center"/>
        <w:rPr>
          <w:rFonts w:ascii="Book Antiqua" w:eastAsia="Times New Roman" w:hAnsi="Book Antiqua" w:cs="Arial"/>
          <w:b/>
          <w:bCs/>
          <w:sz w:val="22"/>
          <w:szCs w:val="22"/>
          <w:lang w:eastAsia="pl-PL"/>
        </w:rPr>
      </w:pPr>
      <w:r>
        <w:rPr>
          <w:rFonts w:ascii="Book Antiqua" w:eastAsia="Times New Roman" w:hAnsi="Book Antiqua" w:cs="Arial"/>
          <w:b/>
          <w:bCs/>
          <w:sz w:val="22"/>
          <w:szCs w:val="22"/>
          <w:lang w:eastAsia="pl-PL"/>
        </w:rPr>
        <w:t>DYREKTOR</w:t>
      </w:r>
      <w:r w:rsidR="008A06C8">
        <w:rPr>
          <w:rFonts w:ascii="Book Antiqua" w:eastAsia="Times New Roman" w:hAnsi="Book Antiqua" w:cs="Arial"/>
          <w:b/>
          <w:bCs/>
          <w:sz w:val="22"/>
          <w:szCs w:val="22"/>
          <w:lang w:eastAsia="pl-PL"/>
        </w:rPr>
        <w:t xml:space="preserve"> PORADNI-PSYCHOLOGICZNO-PEDAGOGICZNEJ NR 2</w:t>
      </w:r>
      <w:r>
        <w:rPr>
          <w:rFonts w:ascii="Book Antiqua" w:eastAsia="Times New Roman" w:hAnsi="Book Antiqua" w:cs="Arial"/>
          <w:b/>
          <w:bCs/>
          <w:sz w:val="22"/>
          <w:szCs w:val="22"/>
          <w:lang w:eastAsia="pl-PL"/>
        </w:rPr>
        <w:br/>
        <w:t>W BIAŁYMSTOKU</w:t>
      </w:r>
      <w:r>
        <w:rPr>
          <w:rFonts w:ascii="Book Antiqua" w:eastAsia="Times New Roman" w:hAnsi="Book Antiqua" w:cs="Arial"/>
          <w:b/>
          <w:bCs/>
          <w:sz w:val="22"/>
          <w:szCs w:val="22"/>
          <w:lang w:eastAsia="pl-PL"/>
        </w:rPr>
        <w:br/>
        <w:t>OGŁASZA NABÓR NA WOLNE STANOWISKO URZĘDN</w:t>
      </w:r>
      <w:r w:rsidR="008A06C8">
        <w:rPr>
          <w:rFonts w:ascii="Book Antiqua" w:eastAsia="Times New Roman" w:hAnsi="Book Antiqua" w:cs="Arial"/>
          <w:b/>
          <w:bCs/>
          <w:sz w:val="22"/>
          <w:szCs w:val="22"/>
          <w:lang w:eastAsia="pl-PL"/>
        </w:rPr>
        <w:t>ICZE</w:t>
      </w:r>
      <w:r w:rsidR="008A06C8">
        <w:rPr>
          <w:rFonts w:ascii="Book Antiqua" w:eastAsia="Times New Roman" w:hAnsi="Book Antiqua" w:cs="Arial"/>
          <w:b/>
          <w:bCs/>
          <w:sz w:val="22"/>
          <w:szCs w:val="22"/>
          <w:lang w:eastAsia="pl-PL"/>
        </w:rPr>
        <w:br/>
        <w:t>GŁÓWNY KSIĘGOWY</w:t>
      </w:r>
      <w:r w:rsidR="00286DFB">
        <w:rPr>
          <w:rFonts w:ascii="Book Antiqua" w:eastAsia="Times New Roman" w:hAnsi="Book Antiqua" w:cs="Arial"/>
          <w:b/>
          <w:bCs/>
          <w:sz w:val="22"/>
          <w:szCs w:val="22"/>
          <w:lang w:eastAsia="pl-PL"/>
        </w:rPr>
        <w:t>,</w:t>
      </w:r>
      <w:r w:rsidR="008A06C8">
        <w:rPr>
          <w:rFonts w:ascii="Book Antiqua" w:eastAsia="Times New Roman" w:hAnsi="Book Antiqua" w:cs="Arial"/>
          <w:b/>
          <w:bCs/>
          <w:sz w:val="22"/>
          <w:szCs w:val="22"/>
          <w:lang w:eastAsia="pl-PL"/>
        </w:rPr>
        <w:t xml:space="preserve">  PEŁNY  WYMIAR CZ</w:t>
      </w:r>
      <w:r w:rsidR="00286DFB">
        <w:rPr>
          <w:rFonts w:ascii="Book Antiqua" w:eastAsia="Times New Roman" w:hAnsi="Book Antiqua" w:cs="Arial"/>
          <w:b/>
          <w:bCs/>
          <w:sz w:val="22"/>
          <w:szCs w:val="22"/>
          <w:lang w:eastAsia="pl-PL"/>
        </w:rPr>
        <w:t>A</w:t>
      </w:r>
      <w:r w:rsidR="008A06C8">
        <w:rPr>
          <w:rFonts w:ascii="Book Antiqua" w:eastAsia="Times New Roman" w:hAnsi="Book Antiqua" w:cs="Arial"/>
          <w:b/>
          <w:bCs/>
          <w:sz w:val="22"/>
          <w:szCs w:val="22"/>
          <w:lang w:eastAsia="pl-PL"/>
        </w:rPr>
        <w:t xml:space="preserve">SU PRACY  40/40 ETATU </w:t>
      </w:r>
    </w:p>
    <w:p w:rsidR="000020F2" w:rsidRDefault="00300750" w:rsidP="000020F2">
      <w:pPr>
        <w:spacing w:before="100" w:beforeAutospacing="1" w:after="100" w:afterAutospacing="1" w:line="240" w:lineRule="auto"/>
        <w:rPr>
          <w:rFonts w:ascii="Book Antiqua" w:hAnsi="Book Antiqua" w:cs="Arial"/>
          <w:b/>
          <w:bCs/>
          <w:sz w:val="22"/>
          <w:szCs w:val="22"/>
          <w:lang w:eastAsia="pl-PL"/>
        </w:rPr>
      </w:pPr>
      <w:r>
        <w:rPr>
          <w:rFonts w:ascii="Book Antiqua" w:hAnsi="Book Antiqua" w:cs="Arial"/>
          <w:b/>
          <w:bCs/>
          <w:sz w:val="22"/>
          <w:szCs w:val="22"/>
          <w:lang w:eastAsia="pl-PL"/>
        </w:rPr>
        <w:t>1. Wymagania niezbędne do zatrudnienia:</w:t>
      </w:r>
    </w:p>
    <w:p w:rsidR="000020F2" w:rsidRDefault="00300750" w:rsidP="000020F2">
      <w:pPr>
        <w:pStyle w:val="NormalnyWeb"/>
        <w:numPr>
          <w:ilvl w:val="0"/>
          <w:numId w:val="1"/>
        </w:numPr>
        <w:jc w:val="both"/>
        <w:rPr>
          <w:rFonts w:ascii="Book Antiqua" w:hAnsi="Book Antiqua"/>
          <w:sz w:val="22"/>
          <w:szCs w:val="22"/>
        </w:rPr>
      </w:pPr>
      <w:r>
        <w:rPr>
          <w:rFonts w:ascii="Book Antiqua" w:hAnsi="Book Antiqua"/>
          <w:sz w:val="22"/>
          <w:szCs w:val="22"/>
        </w:rPr>
        <w:t>posiadanie obywatelstwa</w:t>
      </w:r>
      <w:r w:rsidR="000020F2">
        <w:rPr>
          <w:rFonts w:ascii="Book Antiqua" w:hAnsi="Book Antiqua"/>
          <w:sz w:val="22"/>
          <w:szCs w:val="22"/>
        </w:rPr>
        <w:t xml:space="preserve"> państwa członkowskiego Unii Europejskiej, Konfederacji Szwajcarskiej lub państwa członkowskiego Europejskiego Porozumienia o Wolnym Handlu (EFTA);</w:t>
      </w:r>
    </w:p>
    <w:p w:rsidR="000020F2" w:rsidRDefault="00300750" w:rsidP="000020F2">
      <w:pPr>
        <w:pStyle w:val="NormalnyWeb"/>
        <w:numPr>
          <w:ilvl w:val="0"/>
          <w:numId w:val="1"/>
        </w:numPr>
        <w:jc w:val="both"/>
        <w:rPr>
          <w:rFonts w:ascii="Book Antiqua" w:hAnsi="Book Antiqua"/>
          <w:sz w:val="22"/>
          <w:szCs w:val="22"/>
        </w:rPr>
      </w:pPr>
      <w:r>
        <w:rPr>
          <w:rFonts w:ascii="Book Antiqua" w:hAnsi="Book Antiqua"/>
          <w:sz w:val="22"/>
          <w:szCs w:val="22"/>
        </w:rPr>
        <w:t xml:space="preserve">pełna </w:t>
      </w:r>
      <w:r w:rsidR="000020F2">
        <w:rPr>
          <w:rFonts w:ascii="Book Antiqua" w:hAnsi="Book Antiqua"/>
          <w:sz w:val="22"/>
          <w:szCs w:val="22"/>
        </w:rPr>
        <w:t>zdolność do czynności prawnych oraz korzysta</w:t>
      </w:r>
      <w:r>
        <w:rPr>
          <w:rFonts w:ascii="Book Antiqua" w:hAnsi="Book Antiqua"/>
          <w:sz w:val="22"/>
          <w:szCs w:val="22"/>
        </w:rPr>
        <w:t xml:space="preserve">nie </w:t>
      </w:r>
      <w:r w:rsidR="000020F2">
        <w:rPr>
          <w:rFonts w:ascii="Book Antiqua" w:hAnsi="Book Antiqua"/>
          <w:sz w:val="22"/>
          <w:szCs w:val="22"/>
        </w:rPr>
        <w:t xml:space="preserve"> z pełni praw publicznych;</w:t>
      </w:r>
    </w:p>
    <w:p w:rsidR="000020F2" w:rsidRDefault="00300750" w:rsidP="000020F2">
      <w:pPr>
        <w:pStyle w:val="NormalnyWeb"/>
        <w:numPr>
          <w:ilvl w:val="0"/>
          <w:numId w:val="1"/>
        </w:numPr>
        <w:jc w:val="both"/>
        <w:rPr>
          <w:rFonts w:ascii="Book Antiqua" w:hAnsi="Book Antiqua"/>
          <w:sz w:val="22"/>
          <w:szCs w:val="22"/>
        </w:rPr>
      </w:pPr>
      <w:r>
        <w:rPr>
          <w:rFonts w:ascii="Book Antiqua" w:hAnsi="Book Antiqua"/>
          <w:sz w:val="22"/>
          <w:szCs w:val="22"/>
        </w:rPr>
        <w:t xml:space="preserve">niekaralność </w:t>
      </w:r>
      <w:r w:rsidR="00D13AF1">
        <w:rPr>
          <w:rFonts w:ascii="Book Antiqua" w:hAnsi="Book Antiqua"/>
          <w:sz w:val="22"/>
          <w:szCs w:val="22"/>
        </w:rPr>
        <w:t>(</w:t>
      </w:r>
      <w:r>
        <w:rPr>
          <w:rFonts w:ascii="Book Antiqua" w:hAnsi="Book Antiqua"/>
          <w:sz w:val="22"/>
          <w:szCs w:val="22"/>
        </w:rPr>
        <w:t>dotyczy: prawomocnego skazania</w:t>
      </w:r>
      <w:r w:rsidR="000020F2">
        <w:rPr>
          <w:rFonts w:ascii="Book Antiqua" w:hAnsi="Book Antiqua"/>
          <w:sz w:val="22"/>
          <w:szCs w:val="22"/>
        </w:rPr>
        <w:t xml:space="preserve"> za przestępstwo przeciwko mieniu, przeciwko obrotowi gospodarczemu, przeciwko działalności instytucji państwowych oraz samorządu terytorialnego, przeciwko wiarygodności dokumentów lub za przestępstwo </w:t>
      </w:r>
      <w:r>
        <w:rPr>
          <w:rFonts w:ascii="Book Antiqua" w:hAnsi="Book Antiqua"/>
          <w:sz w:val="22"/>
          <w:szCs w:val="22"/>
        </w:rPr>
        <w:t xml:space="preserve">karne skarbowe oraz wymierzania kary zakazu pełnienie funkcji związanych </w:t>
      </w:r>
      <w:r w:rsidR="00D13AF1">
        <w:rPr>
          <w:rFonts w:ascii="Book Antiqua" w:hAnsi="Book Antiqua"/>
          <w:sz w:val="22"/>
          <w:szCs w:val="22"/>
        </w:rPr>
        <w:t xml:space="preserve">                                        </w:t>
      </w:r>
      <w:r>
        <w:rPr>
          <w:rFonts w:ascii="Book Antiqua" w:hAnsi="Book Antiqua"/>
          <w:sz w:val="22"/>
          <w:szCs w:val="22"/>
        </w:rPr>
        <w:t>z dysponowaniem środkami publicznymi za naruszenie dyscypliny finansów publicznych).</w:t>
      </w:r>
    </w:p>
    <w:p w:rsidR="000020F2" w:rsidRDefault="000020F2" w:rsidP="00300750">
      <w:pPr>
        <w:pStyle w:val="NormalnyWeb"/>
        <w:numPr>
          <w:ilvl w:val="0"/>
          <w:numId w:val="1"/>
        </w:numPr>
        <w:jc w:val="both"/>
        <w:rPr>
          <w:rFonts w:ascii="Book Antiqua" w:hAnsi="Book Antiqua"/>
          <w:sz w:val="22"/>
          <w:szCs w:val="22"/>
        </w:rPr>
      </w:pPr>
      <w:r>
        <w:rPr>
          <w:rFonts w:ascii="Book Antiqua" w:hAnsi="Book Antiqua"/>
          <w:sz w:val="22"/>
          <w:szCs w:val="22"/>
        </w:rPr>
        <w:t>posiada</w:t>
      </w:r>
      <w:r w:rsidR="00300750">
        <w:rPr>
          <w:rFonts w:ascii="Book Antiqua" w:hAnsi="Book Antiqua"/>
          <w:sz w:val="22"/>
          <w:szCs w:val="22"/>
        </w:rPr>
        <w:t>nie znajomości</w:t>
      </w:r>
      <w:r>
        <w:rPr>
          <w:rFonts w:ascii="Book Antiqua" w:hAnsi="Book Antiqua"/>
          <w:sz w:val="22"/>
          <w:szCs w:val="22"/>
        </w:rPr>
        <w:t xml:space="preserve"> języka polskiego w mowie i piśmie w zakresie koniecznym do wykonywania</w:t>
      </w:r>
      <w:r w:rsidR="00300750">
        <w:rPr>
          <w:rFonts w:ascii="Book Antiqua" w:hAnsi="Book Antiqua"/>
          <w:sz w:val="22"/>
          <w:szCs w:val="22"/>
        </w:rPr>
        <w:t xml:space="preserve"> obowiązków głównego księgowego,</w:t>
      </w:r>
    </w:p>
    <w:p w:rsidR="000020F2" w:rsidRDefault="00300750" w:rsidP="00300750">
      <w:pPr>
        <w:pStyle w:val="NormalnyWeb"/>
        <w:numPr>
          <w:ilvl w:val="0"/>
          <w:numId w:val="1"/>
        </w:numPr>
        <w:jc w:val="both"/>
        <w:rPr>
          <w:rFonts w:ascii="Book Antiqua" w:hAnsi="Book Antiqua"/>
          <w:sz w:val="22"/>
          <w:szCs w:val="22"/>
        </w:rPr>
      </w:pPr>
      <w:r>
        <w:rPr>
          <w:rFonts w:ascii="Book Antiqua" w:hAnsi="Book Antiqua"/>
          <w:sz w:val="22"/>
          <w:szCs w:val="22"/>
        </w:rPr>
        <w:t xml:space="preserve">ukończone ekonomiczne jednolite  studia  magisterskie, ekonomiczne  wyższe studia zawodowe, uzupełniające ekonomiczne studia  magisterskie  lub ekonomiczne studia </w:t>
      </w:r>
      <w:r w:rsidR="000020F2" w:rsidRPr="00300750">
        <w:rPr>
          <w:rFonts w:ascii="Book Antiqua" w:hAnsi="Book Antiqua"/>
          <w:sz w:val="22"/>
          <w:szCs w:val="22"/>
        </w:rPr>
        <w:t>pod</w:t>
      </w:r>
      <w:r>
        <w:rPr>
          <w:rFonts w:ascii="Book Antiqua" w:hAnsi="Book Antiqua"/>
          <w:sz w:val="22"/>
          <w:szCs w:val="22"/>
        </w:rPr>
        <w:t>yplomowe  i posiadanie co najmniej 3-letniej</w:t>
      </w:r>
      <w:r w:rsidR="00D13AF1">
        <w:rPr>
          <w:rFonts w:ascii="Book Antiqua" w:hAnsi="Book Antiqua"/>
          <w:sz w:val="22"/>
          <w:szCs w:val="22"/>
        </w:rPr>
        <w:t xml:space="preserve"> praktyki</w:t>
      </w:r>
      <w:r w:rsidR="000020F2" w:rsidRPr="00300750">
        <w:rPr>
          <w:rFonts w:ascii="Book Antiqua" w:hAnsi="Book Antiqua"/>
          <w:sz w:val="22"/>
          <w:szCs w:val="22"/>
        </w:rPr>
        <w:t xml:space="preserve"> w księgowości,</w:t>
      </w:r>
    </w:p>
    <w:p w:rsidR="000020F2" w:rsidRPr="00300750" w:rsidRDefault="00D13AF1" w:rsidP="00300750">
      <w:pPr>
        <w:pStyle w:val="NormalnyWeb"/>
        <w:numPr>
          <w:ilvl w:val="0"/>
          <w:numId w:val="1"/>
        </w:numPr>
        <w:jc w:val="both"/>
        <w:rPr>
          <w:rFonts w:ascii="Book Antiqua" w:hAnsi="Book Antiqua"/>
          <w:sz w:val="22"/>
          <w:szCs w:val="22"/>
        </w:rPr>
      </w:pPr>
      <w:r>
        <w:rPr>
          <w:rFonts w:ascii="Book Antiqua" w:hAnsi="Book Antiqua"/>
          <w:sz w:val="22"/>
          <w:szCs w:val="22"/>
        </w:rPr>
        <w:t>ukończona średnia, policealna lub pomaturalna szkoła ekonomiczna</w:t>
      </w:r>
      <w:r w:rsidR="000020F2" w:rsidRPr="00300750">
        <w:rPr>
          <w:rFonts w:ascii="Book Antiqua" w:hAnsi="Book Antiqua"/>
          <w:sz w:val="22"/>
          <w:szCs w:val="22"/>
        </w:rPr>
        <w:t xml:space="preserve"> i posiada</w:t>
      </w:r>
      <w:r>
        <w:rPr>
          <w:rFonts w:ascii="Book Antiqua" w:hAnsi="Book Antiqua"/>
          <w:sz w:val="22"/>
          <w:szCs w:val="22"/>
        </w:rPr>
        <w:t>nie co najmniej 6-letniej praktyki w księgowości.</w:t>
      </w:r>
    </w:p>
    <w:p w:rsidR="000020F2" w:rsidRDefault="000020F2" w:rsidP="000020F2">
      <w:pPr>
        <w:pStyle w:val="Bezodstpw"/>
        <w:rPr>
          <w:rFonts w:ascii="Book Antiqua" w:hAnsi="Book Antiqua" w:cs="Arial"/>
          <w:b/>
          <w:bCs/>
          <w:sz w:val="22"/>
          <w:szCs w:val="22"/>
          <w:lang w:eastAsia="pl-PL"/>
        </w:rPr>
      </w:pPr>
      <w:r>
        <w:rPr>
          <w:rFonts w:ascii="Book Antiqua" w:hAnsi="Book Antiqua" w:cs="Arial"/>
          <w:b/>
          <w:bCs/>
          <w:sz w:val="22"/>
          <w:szCs w:val="22"/>
          <w:lang w:eastAsia="pl-PL"/>
        </w:rPr>
        <w:t>2. Wymagania dodatkowe</w:t>
      </w:r>
    </w:p>
    <w:p w:rsidR="000020F2" w:rsidRPr="00D13AF1" w:rsidRDefault="000020F2" w:rsidP="00D13AF1">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Znajomość prawa z zakresu finansów, rach</w:t>
      </w:r>
      <w:r w:rsidR="00D13AF1">
        <w:rPr>
          <w:rFonts w:ascii="Book Antiqua" w:hAnsi="Book Antiqua" w:cs="Arial"/>
          <w:sz w:val="22"/>
          <w:szCs w:val="22"/>
          <w:lang w:eastAsia="pl-PL"/>
        </w:rPr>
        <w:t xml:space="preserve">unkowości, </w:t>
      </w:r>
      <w:r>
        <w:rPr>
          <w:rFonts w:ascii="Book Antiqua" w:hAnsi="Book Antiqua" w:cs="Arial"/>
          <w:sz w:val="22"/>
          <w:szCs w:val="22"/>
          <w:lang w:eastAsia="pl-PL"/>
        </w:rPr>
        <w:t xml:space="preserve"> ZUS </w:t>
      </w:r>
      <w:r w:rsidRPr="00D13AF1">
        <w:rPr>
          <w:rFonts w:ascii="Book Antiqua" w:hAnsi="Book Antiqua" w:cs="Arial"/>
          <w:sz w:val="22"/>
          <w:szCs w:val="22"/>
          <w:lang w:eastAsia="pl-PL"/>
        </w:rPr>
        <w:t>i podatków.</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Znajomość przepisów oświatowych i samorządowych.</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Znajomość klasyfikacji budżetowej, zasad księgowości.</w:t>
      </w:r>
    </w:p>
    <w:p w:rsidR="000020F2" w:rsidRDefault="000020F2" w:rsidP="00D13AF1">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 xml:space="preserve">Umiejętność obsługi komputera i znajomość programów: Finanse </w:t>
      </w:r>
      <w:r w:rsidR="00D13AF1">
        <w:rPr>
          <w:rFonts w:ascii="Book Antiqua" w:hAnsi="Book Antiqua" w:cs="Arial"/>
          <w:sz w:val="22"/>
          <w:szCs w:val="22"/>
          <w:lang w:eastAsia="pl-PL"/>
        </w:rPr>
        <w:t xml:space="preserve">OPTIVIUM- VULCAN, PŁATNIK, </w:t>
      </w:r>
      <w:r>
        <w:rPr>
          <w:rFonts w:ascii="Book Antiqua" w:hAnsi="Book Antiqua" w:cs="Arial"/>
          <w:sz w:val="22"/>
          <w:szCs w:val="22"/>
          <w:lang w:eastAsia="pl-PL"/>
        </w:rPr>
        <w:t>OPTIVIUM</w:t>
      </w:r>
      <w:r w:rsidR="00D13AF1">
        <w:rPr>
          <w:rFonts w:ascii="Book Antiqua" w:hAnsi="Book Antiqua" w:cs="Arial"/>
          <w:sz w:val="22"/>
          <w:szCs w:val="22"/>
          <w:lang w:eastAsia="pl-PL"/>
        </w:rPr>
        <w:t>-</w:t>
      </w:r>
      <w:r w:rsidR="00066F6B">
        <w:rPr>
          <w:rFonts w:ascii="Book Antiqua" w:hAnsi="Book Antiqua" w:cs="Arial"/>
          <w:sz w:val="22"/>
          <w:szCs w:val="22"/>
          <w:lang w:eastAsia="pl-PL"/>
        </w:rPr>
        <w:t xml:space="preserve">VULCAN, PEFRON, </w:t>
      </w:r>
      <w:r>
        <w:rPr>
          <w:rFonts w:ascii="Book Antiqua" w:hAnsi="Book Antiqua" w:cs="Arial"/>
          <w:sz w:val="22"/>
          <w:szCs w:val="22"/>
          <w:lang w:eastAsia="pl-PL"/>
        </w:rPr>
        <w:t>GUS, OBSŁUGA BANKOWOŚCI ELEKTRONICZNEJ.</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Predyspozycje osobowościowe: umiejętność pracy w zespole, odpowiedzialność, zaangażowanie, systematyczność i sumienność.</w:t>
      </w:r>
    </w:p>
    <w:p w:rsidR="000020F2" w:rsidRDefault="000020F2" w:rsidP="000020F2">
      <w:pPr>
        <w:pStyle w:val="Bezodstpw"/>
        <w:ind w:left="720"/>
        <w:rPr>
          <w:rFonts w:ascii="Book Antiqua" w:hAnsi="Book Antiqua" w:cs="Arial"/>
          <w:sz w:val="22"/>
          <w:szCs w:val="22"/>
          <w:lang w:eastAsia="pl-PL"/>
        </w:rPr>
      </w:pPr>
    </w:p>
    <w:p w:rsidR="000020F2" w:rsidRDefault="000020F2" w:rsidP="000020F2">
      <w:pPr>
        <w:pStyle w:val="Bezodstpw"/>
        <w:rPr>
          <w:rFonts w:ascii="Book Antiqua" w:hAnsi="Book Antiqua" w:cs="Arial"/>
          <w:sz w:val="22"/>
          <w:szCs w:val="22"/>
          <w:lang w:eastAsia="pl-PL"/>
        </w:rPr>
      </w:pPr>
      <w:r>
        <w:rPr>
          <w:rFonts w:ascii="Book Antiqua" w:hAnsi="Book Antiqua" w:cs="Arial"/>
          <w:b/>
          <w:bCs/>
          <w:sz w:val="22"/>
          <w:szCs w:val="22"/>
          <w:lang w:eastAsia="pl-PL"/>
        </w:rPr>
        <w:t xml:space="preserve">3. Zakres zadań, czynności wykonywanych na stanowisku: </w:t>
      </w:r>
      <w:r>
        <w:rPr>
          <w:rFonts w:ascii="Book Antiqua" w:hAnsi="Book Antiqua" w:cs="Arial"/>
          <w:sz w:val="22"/>
          <w:szCs w:val="22"/>
          <w:lang w:eastAsia="pl-PL"/>
        </w:rPr>
        <w:br/>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Prowadzenie rachunkowości zgodnie z obowiązującymi przepisami:</w:t>
      </w:r>
    </w:p>
    <w:p w:rsidR="000020F2" w:rsidRDefault="000020F2" w:rsidP="000020F2">
      <w:pPr>
        <w:pStyle w:val="Bezodstpw"/>
        <w:numPr>
          <w:ilvl w:val="0"/>
          <w:numId w:val="5"/>
        </w:numPr>
        <w:jc w:val="both"/>
        <w:rPr>
          <w:rFonts w:ascii="Book Antiqua" w:hAnsi="Book Antiqua" w:cs="Arial"/>
          <w:sz w:val="22"/>
          <w:szCs w:val="22"/>
          <w:lang w:eastAsia="pl-PL"/>
        </w:rPr>
      </w:pPr>
      <w:r>
        <w:rPr>
          <w:rFonts w:ascii="Book Antiqua" w:hAnsi="Book Antiqua" w:cs="Arial"/>
          <w:sz w:val="22"/>
          <w:szCs w:val="22"/>
          <w:lang w:eastAsia="pl-PL"/>
        </w:rPr>
        <w:t>organizowanie, sporządzanie, przyjmowanie, archiwizowanie i kontrola dokumentów w sposób zapewniający właściwy przebieg operacji gospodarczych oraz ochronę mienia będącego w posiadaniu jednostki.</w:t>
      </w:r>
    </w:p>
    <w:p w:rsidR="000020F2" w:rsidRDefault="000020F2" w:rsidP="004643FE">
      <w:pPr>
        <w:pStyle w:val="Bezodstpw"/>
        <w:numPr>
          <w:ilvl w:val="0"/>
          <w:numId w:val="5"/>
        </w:numPr>
        <w:jc w:val="both"/>
        <w:rPr>
          <w:rFonts w:ascii="Book Antiqua" w:hAnsi="Book Antiqua" w:cs="Arial"/>
          <w:sz w:val="22"/>
          <w:szCs w:val="22"/>
          <w:lang w:eastAsia="pl-PL"/>
        </w:rPr>
      </w:pPr>
      <w:r>
        <w:rPr>
          <w:rFonts w:ascii="Book Antiqua" w:hAnsi="Book Antiqua" w:cs="Arial"/>
          <w:sz w:val="22"/>
          <w:szCs w:val="22"/>
          <w:lang w:eastAsia="pl-PL"/>
        </w:rPr>
        <w:t xml:space="preserve">bieżące i prawidłowe prowadzenie księgowości i sprawozdawczości finansowej </w:t>
      </w:r>
    </w:p>
    <w:p w:rsidR="000020F2" w:rsidRDefault="000020F2" w:rsidP="004643FE">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w sposób umożliwiający terminowe przekazywanie rzetelnych informacji ekonomi</w:t>
      </w:r>
      <w:r w:rsidR="00D13AF1">
        <w:rPr>
          <w:rFonts w:ascii="Book Antiqua" w:hAnsi="Book Antiqua" w:cs="Arial"/>
          <w:sz w:val="22"/>
          <w:szCs w:val="22"/>
          <w:lang w:eastAsia="pl-PL"/>
        </w:rPr>
        <w:t xml:space="preserve">cznych, </w:t>
      </w:r>
      <w:r w:rsidR="004643FE">
        <w:rPr>
          <w:rFonts w:ascii="Book Antiqua" w:hAnsi="Book Antiqua" w:cs="Arial"/>
          <w:sz w:val="22"/>
          <w:szCs w:val="22"/>
          <w:lang w:eastAsia="pl-PL"/>
        </w:rPr>
        <w:t>oraz terminowe i prawidłowe</w:t>
      </w:r>
      <w:r>
        <w:rPr>
          <w:rFonts w:ascii="Book Antiqua" w:hAnsi="Book Antiqua" w:cs="Arial"/>
          <w:sz w:val="22"/>
          <w:szCs w:val="22"/>
          <w:lang w:eastAsia="pl-PL"/>
        </w:rPr>
        <w:t>, nadzorowanie całokształtu prac poszczególnych pracowników z zakresu księgowości.</w:t>
      </w:r>
    </w:p>
    <w:p w:rsidR="000020F2" w:rsidRDefault="000020F2" w:rsidP="004643FE">
      <w:pPr>
        <w:pStyle w:val="Bezodstpw"/>
        <w:ind w:left="1080"/>
        <w:jc w:val="both"/>
        <w:rPr>
          <w:rFonts w:ascii="Book Antiqua" w:hAnsi="Book Antiqua" w:cs="Arial"/>
          <w:sz w:val="22"/>
          <w:szCs w:val="22"/>
          <w:lang w:eastAsia="pl-PL"/>
        </w:rPr>
      </w:pPr>
    </w:p>
    <w:p w:rsidR="000020F2" w:rsidRDefault="000020F2" w:rsidP="000020F2">
      <w:pPr>
        <w:pStyle w:val="Bezodstpw"/>
        <w:numPr>
          <w:ilvl w:val="0"/>
          <w:numId w:val="4"/>
        </w:numPr>
        <w:rPr>
          <w:rFonts w:ascii="Book Antiqua" w:hAnsi="Book Antiqua" w:cs="Arial"/>
          <w:sz w:val="22"/>
          <w:szCs w:val="22"/>
          <w:lang w:eastAsia="pl-PL"/>
        </w:rPr>
      </w:pPr>
      <w:r>
        <w:rPr>
          <w:rFonts w:ascii="Book Antiqua" w:hAnsi="Book Antiqua" w:cs="Arial"/>
          <w:sz w:val="22"/>
          <w:szCs w:val="22"/>
          <w:lang w:eastAsia="pl-PL"/>
        </w:rPr>
        <w:t>Prowadzenie gospodarki finansowej jednostki zgodnie z obowiązującymi zasadami:</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lastRenderedPageBreak/>
        <w:t>wykonywanie dyspozycji środkami pieniężnymi zgodnie z przepisami dotyczącymi zasad wykonywania budżetu, gospodarki środkami pozabudżetowymi i innymi będącymi w dyspozycji jednostki,</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zapewnienie pod względem finansowym prawidłowości umów zawieranych przez jednostkę,</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przestrzeganie rozliczeń pieniężnych i ochrony wartości pieniężnych,</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zapewnienie terminowego ściągania należności i dochodzenia roszczeń spornych oraz spłaty zobowiązań,</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Opracowywanie projektów planów finansowych budżetu i ich realizowanie</w:t>
      </w:r>
      <w:r w:rsidR="0087575A">
        <w:rPr>
          <w:rFonts w:ascii="Book Antiqua" w:hAnsi="Book Antiqua" w:cs="Arial"/>
          <w:sz w:val="22"/>
          <w:szCs w:val="22"/>
          <w:lang w:eastAsia="pl-PL"/>
        </w:rPr>
        <w:t>.</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 xml:space="preserve">Dokonywanie wstępnej kontroli zgodności operacji gospodarczych i finansowych </w:t>
      </w:r>
    </w:p>
    <w:p w:rsidR="000020F2" w:rsidRDefault="000020F2" w:rsidP="000020F2">
      <w:pPr>
        <w:pStyle w:val="Bezodstpw"/>
        <w:ind w:left="720"/>
        <w:jc w:val="both"/>
        <w:rPr>
          <w:rFonts w:ascii="Book Antiqua" w:hAnsi="Book Antiqua" w:cs="Arial"/>
          <w:sz w:val="22"/>
          <w:szCs w:val="22"/>
          <w:lang w:eastAsia="pl-PL"/>
        </w:rPr>
      </w:pPr>
      <w:r>
        <w:rPr>
          <w:rFonts w:ascii="Book Antiqua" w:hAnsi="Book Antiqua" w:cs="Arial"/>
          <w:sz w:val="22"/>
          <w:szCs w:val="22"/>
          <w:lang w:eastAsia="pl-PL"/>
        </w:rPr>
        <w:t>z planem finansowym.</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 xml:space="preserve">Kontrola kompletności i rzetelności dokumentów dotyczących operacji gospodarczych </w:t>
      </w:r>
      <w:r>
        <w:rPr>
          <w:rFonts w:ascii="Book Antiqua" w:hAnsi="Book Antiqua" w:cs="Arial"/>
          <w:sz w:val="22"/>
          <w:szCs w:val="22"/>
          <w:lang w:eastAsia="pl-PL"/>
        </w:rPr>
        <w:br/>
        <w:t>i finansowych w sposób zapewniający:</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 xml:space="preserve">wstępną kontrolę legalności dokumentów przedkładanych do księgowania </w:t>
      </w:r>
    </w:p>
    <w:p w:rsidR="000020F2" w:rsidRDefault="000020F2" w:rsidP="000020F2">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 xml:space="preserve">w powiązaniu z ich planami finansowymi oraz zasadami gospodarności </w:t>
      </w:r>
    </w:p>
    <w:p w:rsidR="000020F2" w:rsidRDefault="000020F2" w:rsidP="000020F2">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i celowości, a także właściwym gospodarowaniem mieniem jednostki,</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przeciwdziałanie naruszaniu przepisów o dyscyplinie finansów publicznych,</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bieżącą kontrolę operacji gospodarczych i finansowych stanowiących przedmiot księgowań.</w:t>
      </w:r>
    </w:p>
    <w:p w:rsidR="000020F2" w:rsidRPr="00D13AF1" w:rsidRDefault="000020F2" w:rsidP="00D13AF1">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Prowadzenie sprawozdawczości budżetowej.</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Dokonywanie</w:t>
      </w:r>
      <w:r w:rsidR="00286DFB">
        <w:rPr>
          <w:rFonts w:ascii="Book Antiqua" w:hAnsi="Book Antiqua" w:cs="Arial"/>
          <w:sz w:val="22"/>
          <w:szCs w:val="22"/>
          <w:lang w:eastAsia="pl-PL"/>
        </w:rPr>
        <w:t xml:space="preserve"> kontroli wewnętrznej.</w:t>
      </w:r>
    </w:p>
    <w:p w:rsidR="00066F6B" w:rsidRPr="003B2963" w:rsidRDefault="000020F2" w:rsidP="003B2963">
      <w:pPr>
        <w:pStyle w:val="Bezodstpw"/>
        <w:numPr>
          <w:ilvl w:val="0"/>
          <w:numId w:val="4"/>
        </w:numPr>
        <w:spacing w:before="100" w:beforeAutospacing="1" w:after="100" w:afterAutospacing="1" w:line="276" w:lineRule="auto"/>
        <w:jc w:val="both"/>
        <w:rPr>
          <w:rFonts w:ascii="Book Antiqua" w:eastAsia="Times New Roman" w:hAnsi="Book Antiqua" w:cs="Arial"/>
          <w:b/>
          <w:sz w:val="22"/>
          <w:szCs w:val="22"/>
          <w:lang w:eastAsia="pl-PL"/>
        </w:rPr>
      </w:pPr>
      <w:r w:rsidRPr="00066F6B">
        <w:rPr>
          <w:rFonts w:ascii="Book Antiqua" w:hAnsi="Book Antiqua" w:cs="Arial"/>
          <w:sz w:val="22"/>
          <w:szCs w:val="22"/>
          <w:lang w:eastAsia="pl-PL"/>
        </w:rPr>
        <w:t xml:space="preserve">Przygotowywanie pism, sprawozdań finansowych, </w:t>
      </w:r>
      <w:r w:rsidR="00066F6B">
        <w:rPr>
          <w:rFonts w:ascii="Book Antiqua" w:hAnsi="Book Antiqua" w:cs="Arial"/>
          <w:sz w:val="22"/>
          <w:szCs w:val="22"/>
          <w:lang w:eastAsia="pl-PL"/>
        </w:rPr>
        <w:t>przygotowywanie danych do SIO i</w:t>
      </w:r>
      <w:r w:rsidR="003B2963">
        <w:rPr>
          <w:rFonts w:ascii="Book Antiqua" w:hAnsi="Book Antiqua" w:cs="Arial"/>
          <w:sz w:val="22"/>
          <w:szCs w:val="22"/>
          <w:lang w:eastAsia="pl-PL"/>
        </w:rPr>
        <w:t xml:space="preserve"> </w:t>
      </w:r>
      <w:r w:rsidR="00066F6B">
        <w:rPr>
          <w:rFonts w:ascii="Book Antiqua" w:hAnsi="Book Antiqua" w:cs="Arial"/>
          <w:sz w:val="22"/>
          <w:szCs w:val="22"/>
          <w:lang w:eastAsia="pl-PL"/>
        </w:rPr>
        <w:t xml:space="preserve"> GUS</w:t>
      </w:r>
      <w:r w:rsidR="003B2963">
        <w:rPr>
          <w:rFonts w:ascii="Book Antiqua" w:hAnsi="Book Antiqua" w:cs="Arial"/>
          <w:sz w:val="22"/>
          <w:szCs w:val="22"/>
          <w:lang w:eastAsia="pl-PL"/>
        </w:rPr>
        <w:t>, rozliczanie podatku VAT i sporządzanie deklaracji VAT oraz obsługa KSATU.</w:t>
      </w:r>
    </w:p>
    <w:p w:rsidR="000020F2" w:rsidRPr="00066F6B" w:rsidRDefault="000020F2" w:rsidP="003B2963">
      <w:pPr>
        <w:pStyle w:val="Bezodstpw"/>
        <w:spacing w:before="100" w:beforeAutospacing="1" w:after="100" w:afterAutospacing="1"/>
        <w:ind w:left="360"/>
        <w:jc w:val="both"/>
        <w:rPr>
          <w:rFonts w:ascii="Book Antiqua" w:eastAsia="Times New Roman" w:hAnsi="Book Antiqua" w:cs="Arial"/>
          <w:b/>
          <w:sz w:val="22"/>
          <w:szCs w:val="22"/>
          <w:lang w:eastAsia="pl-PL"/>
        </w:rPr>
      </w:pPr>
      <w:r w:rsidRPr="00066F6B">
        <w:rPr>
          <w:rFonts w:ascii="Book Antiqua" w:eastAsia="Times New Roman" w:hAnsi="Book Antiqua" w:cs="Arial"/>
          <w:b/>
          <w:sz w:val="22"/>
          <w:szCs w:val="22"/>
          <w:lang w:eastAsia="pl-PL"/>
        </w:rPr>
        <w:t>4. Informacje o warunkach pracy na danym stanowisku:</w:t>
      </w:r>
    </w:p>
    <w:p w:rsidR="000020F2" w:rsidRPr="00286DFB" w:rsidRDefault="000020F2" w:rsidP="00286DFB">
      <w:pPr>
        <w:pStyle w:val="Bezodstpw"/>
        <w:numPr>
          <w:ilvl w:val="0"/>
          <w:numId w:val="8"/>
        </w:numPr>
        <w:jc w:val="both"/>
        <w:rPr>
          <w:rFonts w:ascii="Book Antiqua" w:hAnsi="Book Antiqua" w:cs="Arial"/>
          <w:sz w:val="22"/>
          <w:szCs w:val="22"/>
          <w:lang w:eastAsia="pl-PL"/>
        </w:rPr>
      </w:pPr>
      <w:r w:rsidRPr="00286DFB">
        <w:rPr>
          <w:rFonts w:ascii="Book Antiqua" w:hAnsi="Book Antiqua" w:cs="Arial"/>
          <w:sz w:val="22"/>
          <w:szCs w:val="22"/>
          <w:lang w:eastAsia="pl-PL"/>
        </w:rPr>
        <w:t xml:space="preserve">Praca w administracji z obsługą komputera </w:t>
      </w:r>
      <w:r w:rsidR="00286DFB">
        <w:rPr>
          <w:rFonts w:ascii="Book Antiqua" w:hAnsi="Book Antiqua" w:cs="Arial"/>
          <w:sz w:val="22"/>
          <w:szCs w:val="22"/>
          <w:lang w:eastAsia="pl-PL"/>
        </w:rPr>
        <w:t>w Poradni Psychologiczno-Pedagogicznej nr 2 w Białymstoku. Wymiar zatrudnienia: pełny 40/40 etatu.</w:t>
      </w:r>
    </w:p>
    <w:p w:rsidR="000020F2" w:rsidRDefault="000020F2" w:rsidP="000020F2">
      <w:pPr>
        <w:pStyle w:val="Bezodstpw"/>
        <w:numPr>
          <w:ilvl w:val="0"/>
          <w:numId w:val="8"/>
        </w:numPr>
        <w:jc w:val="both"/>
        <w:rPr>
          <w:rFonts w:ascii="Book Antiqua" w:hAnsi="Book Antiqua" w:cs="Arial"/>
          <w:sz w:val="22"/>
          <w:szCs w:val="22"/>
          <w:lang w:eastAsia="pl-PL"/>
        </w:rPr>
      </w:pPr>
      <w:r>
        <w:rPr>
          <w:rFonts w:ascii="Book Antiqua" w:hAnsi="Book Antiqua" w:cs="Arial"/>
          <w:sz w:val="22"/>
          <w:szCs w:val="22"/>
          <w:lang w:eastAsia="pl-PL"/>
        </w:rPr>
        <w:t xml:space="preserve">Pierwsza umowa o pracę będzie zawarta na czas określony do </w:t>
      </w:r>
      <w:r w:rsidR="00066F6B">
        <w:rPr>
          <w:rFonts w:ascii="Book Antiqua" w:hAnsi="Book Antiqua" w:cs="Arial"/>
          <w:sz w:val="22"/>
          <w:szCs w:val="22"/>
          <w:lang w:eastAsia="pl-PL"/>
        </w:rPr>
        <w:t xml:space="preserve"> </w:t>
      </w:r>
      <w:r>
        <w:rPr>
          <w:rFonts w:ascii="Book Antiqua" w:hAnsi="Book Antiqua" w:cs="Arial"/>
          <w:sz w:val="22"/>
          <w:szCs w:val="22"/>
          <w:lang w:eastAsia="pl-PL"/>
        </w:rPr>
        <w:t>6 – miesięcy.</w:t>
      </w:r>
    </w:p>
    <w:p w:rsidR="000020F2" w:rsidRDefault="000020F2" w:rsidP="000020F2">
      <w:pPr>
        <w:pStyle w:val="Bezodstpw"/>
        <w:rPr>
          <w:rFonts w:ascii="Book Antiqua" w:hAnsi="Book Antiqua" w:cs="Arial"/>
          <w:sz w:val="22"/>
          <w:szCs w:val="22"/>
          <w:lang w:eastAsia="pl-PL"/>
        </w:rPr>
      </w:pPr>
    </w:p>
    <w:p w:rsidR="000020F2" w:rsidRDefault="000020F2" w:rsidP="000020F2">
      <w:pPr>
        <w:pStyle w:val="Bezodstpw"/>
        <w:rPr>
          <w:rFonts w:ascii="Book Antiqua" w:hAnsi="Book Antiqua" w:cs="Arial"/>
          <w:b/>
          <w:sz w:val="22"/>
          <w:szCs w:val="22"/>
          <w:lang w:eastAsia="pl-PL"/>
        </w:rPr>
      </w:pPr>
      <w:r>
        <w:rPr>
          <w:rFonts w:ascii="Book Antiqua" w:hAnsi="Book Antiqua" w:cs="Arial"/>
          <w:b/>
          <w:sz w:val="22"/>
          <w:szCs w:val="22"/>
          <w:lang w:eastAsia="pl-PL"/>
        </w:rPr>
        <w:t>5. Informacja o wskaźniku zatrudnienia osób niepełnosprawnych:</w:t>
      </w:r>
    </w:p>
    <w:p w:rsidR="000020F2" w:rsidRDefault="000020F2" w:rsidP="000020F2">
      <w:pPr>
        <w:pStyle w:val="Bezodstpw"/>
        <w:jc w:val="both"/>
        <w:rPr>
          <w:rFonts w:ascii="Book Antiqua" w:hAnsi="Book Antiqua" w:cs="Arial"/>
          <w:sz w:val="22"/>
          <w:szCs w:val="22"/>
          <w:lang w:eastAsia="pl-PL"/>
        </w:rPr>
      </w:pPr>
    </w:p>
    <w:p w:rsidR="000020F2" w:rsidRDefault="000020F2" w:rsidP="000020F2">
      <w:pPr>
        <w:pStyle w:val="Bezodstpw"/>
        <w:jc w:val="both"/>
        <w:rPr>
          <w:rFonts w:ascii="Book Antiqua" w:hAnsi="Book Antiqua" w:cs="Arial"/>
          <w:sz w:val="22"/>
          <w:szCs w:val="22"/>
          <w:lang w:eastAsia="pl-PL"/>
        </w:rPr>
      </w:pPr>
      <w:r>
        <w:rPr>
          <w:rFonts w:ascii="Book Antiqua" w:hAnsi="Book Antiqua" w:cs="Arial"/>
          <w:sz w:val="22"/>
          <w:szCs w:val="22"/>
          <w:lang w:eastAsia="pl-PL"/>
        </w:rPr>
        <w:t xml:space="preserve">W miesiącu poprzedzającym datę upublicznienia ogłoszenia wskaźnik zatrudnienia </w:t>
      </w:r>
      <w:r w:rsidR="00286DFB">
        <w:rPr>
          <w:rFonts w:ascii="Book Antiqua" w:hAnsi="Book Antiqua" w:cs="Arial"/>
          <w:sz w:val="22"/>
          <w:szCs w:val="22"/>
          <w:lang w:eastAsia="pl-PL"/>
        </w:rPr>
        <w:t xml:space="preserve">osób niepełnosprawnych w Poradni Psychologiczno-Pedagogicznej nr 2 w Białymstoku                                 </w:t>
      </w:r>
      <w:r w:rsidR="00BF2605">
        <w:rPr>
          <w:rFonts w:ascii="Book Antiqua" w:hAnsi="Book Antiqua" w:cs="Arial"/>
          <w:sz w:val="22"/>
          <w:szCs w:val="22"/>
          <w:lang w:eastAsia="pl-PL"/>
        </w:rPr>
        <w:t xml:space="preserve"> </w:t>
      </w:r>
      <w:r w:rsidR="00286DFB">
        <w:rPr>
          <w:rFonts w:ascii="Book Antiqua" w:hAnsi="Book Antiqua" w:cs="Arial"/>
          <w:sz w:val="22"/>
          <w:szCs w:val="22"/>
          <w:lang w:eastAsia="pl-PL"/>
        </w:rPr>
        <w:t>w</w:t>
      </w:r>
      <w:r>
        <w:rPr>
          <w:rFonts w:ascii="Book Antiqua" w:hAnsi="Book Antiqua" w:cs="Arial"/>
          <w:sz w:val="22"/>
          <w:szCs w:val="22"/>
          <w:lang w:eastAsia="pl-PL"/>
        </w:rPr>
        <w:t xml:space="preserve"> rozumieniu przepisów o rehabilitacji zawodowej i społecznej oraz zatrudnianiu osób niepełnosprawnych jest niższy niż 6%.</w:t>
      </w:r>
    </w:p>
    <w:p w:rsidR="008C7A6E" w:rsidRDefault="008C7A6E" w:rsidP="000020F2">
      <w:pPr>
        <w:pStyle w:val="Bezodstpw"/>
        <w:jc w:val="both"/>
        <w:rPr>
          <w:rFonts w:ascii="Book Antiqua" w:hAnsi="Book Antiqua" w:cs="Arial"/>
          <w:sz w:val="22"/>
          <w:szCs w:val="22"/>
          <w:lang w:eastAsia="pl-PL"/>
        </w:rPr>
      </w:pPr>
    </w:p>
    <w:p w:rsidR="000020F2" w:rsidRDefault="000020F2" w:rsidP="000020F2">
      <w:pPr>
        <w:pStyle w:val="Bezodstpw"/>
        <w:rPr>
          <w:rFonts w:ascii="Book Antiqua" w:hAnsi="Book Antiqua" w:cs="Arial"/>
          <w:sz w:val="22"/>
          <w:szCs w:val="22"/>
          <w:lang w:eastAsia="pl-PL"/>
        </w:rPr>
      </w:pPr>
    </w:p>
    <w:p w:rsidR="000020F2" w:rsidRDefault="000020F2" w:rsidP="004643FE">
      <w:pPr>
        <w:pStyle w:val="Bezodstpw"/>
        <w:numPr>
          <w:ilvl w:val="0"/>
          <w:numId w:val="3"/>
        </w:numPr>
        <w:spacing w:line="276" w:lineRule="auto"/>
        <w:ind w:left="284" w:hanging="284"/>
        <w:rPr>
          <w:rFonts w:ascii="Book Antiqua" w:hAnsi="Book Antiqua" w:cs="Arial"/>
          <w:sz w:val="22"/>
          <w:szCs w:val="22"/>
          <w:lang w:eastAsia="pl-PL"/>
        </w:rPr>
      </w:pPr>
      <w:r>
        <w:rPr>
          <w:rFonts w:ascii="Book Antiqua" w:hAnsi="Book Antiqua" w:cs="Arial"/>
          <w:b/>
          <w:bCs/>
          <w:sz w:val="22"/>
          <w:szCs w:val="22"/>
          <w:lang w:eastAsia="pl-PL"/>
        </w:rPr>
        <w:t xml:space="preserve">Wymagane dokumenty: </w:t>
      </w:r>
      <w:r>
        <w:rPr>
          <w:rFonts w:ascii="Book Antiqua" w:hAnsi="Book Antiqua" w:cs="Arial"/>
          <w:sz w:val="22"/>
          <w:szCs w:val="22"/>
          <w:lang w:eastAsia="pl-PL"/>
        </w:rPr>
        <w:br/>
      </w:r>
    </w:p>
    <w:p w:rsidR="000020F2"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List motywacyjny.</w:t>
      </w:r>
    </w:p>
    <w:p w:rsidR="000020F2"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 xml:space="preserve"> CV.</w:t>
      </w:r>
    </w:p>
    <w:p w:rsidR="000020F2"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Kopia: dyplomów, świadectw</w:t>
      </w:r>
      <w:r w:rsidR="00286DFB">
        <w:rPr>
          <w:rFonts w:ascii="Book Antiqua" w:hAnsi="Book Antiqua" w:cs="Arial"/>
          <w:sz w:val="22"/>
          <w:szCs w:val="22"/>
          <w:lang w:eastAsia="pl-PL"/>
        </w:rPr>
        <w:t xml:space="preserve"> potwierdzających wykształcenie (dyplomy, świadectwa ukończenia szkół).</w:t>
      </w:r>
    </w:p>
    <w:p w:rsidR="000020F2"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Kopie</w:t>
      </w:r>
      <w:r w:rsidR="00286DFB">
        <w:rPr>
          <w:rFonts w:ascii="Book Antiqua" w:hAnsi="Book Antiqua" w:cs="Arial"/>
          <w:sz w:val="22"/>
          <w:szCs w:val="22"/>
          <w:lang w:eastAsia="pl-PL"/>
        </w:rPr>
        <w:t xml:space="preserve"> zaświadczeń o ukończonych kursach, szkoleniach i innych potwierdzających podnoszenie kwalifikacji związanych z opisem stanowiska,</w:t>
      </w:r>
    </w:p>
    <w:p w:rsidR="00286DFB"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Kopie dokumentów potwierdzających po</w:t>
      </w:r>
      <w:r w:rsidR="00286DFB">
        <w:rPr>
          <w:rFonts w:ascii="Book Antiqua" w:hAnsi="Book Antiqua" w:cs="Arial"/>
          <w:sz w:val="22"/>
          <w:szCs w:val="22"/>
          <w:lang w:eastAsia="pl-PL"/>
        </w:rPr>
        <w:t xml:space="preserve">siadanie wymaganego stażu pracy </w:t>
      </w:r>
    </w:p>
    <w:p w:rsidR="000020F2" w:rsidRDefault="00286DFB" w:rsidP="004643FE">
      <w:pPr>
        <w:pStyle w:val="Bezodstpw"/>
        <w:spacing w:line="276" w:lineRule="auto"/>
        <w:ind w:left="709"/>
        <w:jc w:val="both"/>
        <w:rPr>
          <w:rFonts w:ascii="Book Antiqua" w:hAnsi="Book Antiqua" w:cs="Arial"/>
          <w:sz w:val="22"/>
          <w:szCs w:val="22"/>
          <w:lang w:eastAsia="pl-PL"/>
        </w:rPr>
      </w:pPr>
      <w:r>
        <w:rPr>
          <w:rFonts w:ascii="Book Antiqua" w:hAnsi="Book Antiqua" w:cs="Arial"/>
          <w:sz w:val="22"/>
          <w:szCs w:val="22"/>
          <w:lang w:eastAsia="pl-PL"/>
        </w:rPr>
        <w:t xml:space="preserve"> świadectwa pracy, zaświadczenia).</w:t>
      </w:r>
    </w:p>
    <w:p w:rsidR="004643FE" w:rsidRDefault="000020F2" w:rsidP="004643FE">
      <w:pPr>
        <w:pStyle w:val="Bezodstpw"/>
        <w:numPr>
          <w:ilvl w:val="1"/>
          <w:numId w:val="7"/>
        </w:numPr>
        <w:spacing w:line="276" w:lineRule="auto"/>
        <w:ind w:left="709" w:hanging="283"/>
        <w:jc w:val="both"/>
        <w:rPr>
          <w:rFonts w:ascii="Book Antiqua" w:hAnsi="Book Antiqua" w:cs="Arial"/>
          <w:sz w:val="22"/>
          <w:szCs w:val="22"/>
          <w:lang w:eastAsia="pl-PL"/>
        </w:rPr>
      </w:pPr>
      <w:r w:rsidRPr="00D13AF1">
        <w:rPr>
          <w:rFonts w:ascii="Book Antiqua" w:hAnsi="Book Antiqua" w:cs="Arial"/>
          <w:sz w:val="22"/>
          <w:szCs w:val="22"/>
          <w:lang w:eastAsia="pl-PL"/>
        </w:rPr>
        <w:lastRenderedPageBreak/>
        <w:t xml:space="preserve">Oświadczenie o posiadaniu pełnej zdolności do czynności prawnych, o korzystaniu </w:t>
      </w:r>
      <w:r w:rsidR="00BF2605" w:rsidRPr="00D13AF1">
        <w:rPr>
          <w:rFonts w:ascii="Book Antiqua" w:hAnsi="Book Antiqua" w:cs="Arial"/>
          <w:sz w:val="22"/>
          <w:szCs w:val="22"/>
          <w:lang w:eastAsia="pl-PL"/>
        </w:rPr>
        <w:t xml:space="preserve">           </w:t>
      </w:r>
      <w:r w:rsidRPr="00D13AF1">
        <w:rPr>
          <w:rFonts w:ascii="Book Antiqua" w:hAnsi="Book Antiqua" w:cs="Arial"/>
          <w:sz w:val="22"/>
          <w:szCs w:val="22"/>
          <w:lang w:eastAsia="pl-PL"/>
        </w:rPr>
        <w:t>w pełni z praw publicznych, o braku skazania prawomocnym wyrokiem sądu za przestępstwo przeciwko mieniu, przeciwko obrotowi gospodarczemu, przeciwko działalności instytucji państwowych oraz samorządu terytorialnego, przeciwko wiarygodności dokumentów lub za przestępstwo skarbowe, zgoda kandydata na przetwarzanie danyc</w:t>
      </w:r>
      <w:r w:rsidR="003B2963">
        <w:rPr>
          <w:rFonts w:ascii="Book Antiqua" w:hAnsi="Book Antiqua" w:cs="Arial"/>
          <w:sz w:val="22"/>
          <w:szCs w:val="22"/>
          <w:lang w:eastAsia="pl-PL"/>
        </w:rPr>
        <w:t>h osobowych do celów rekrutacji.</w:t>
      </w:r>
    </w:p>
    <w:p w:rsidR="00D13AF1" w:rsidRDefault="004643FE" w:rsidP="004643FE">
      <w:pPr>
        <w:pStyle w:val="Bezodstpw"/>
        <w:numPr>
          <w:ilvl w:val="1"/>
          <w:numId w:val="7"/>
        </w:numPr>
        <w:spacing w:line="276" w:lineRule="auto"/>
        <w:ind w:left="709" w:hanging="283"/>
        <w:jc w:val="both"/>
        <w:rPr>
          <w:rFonts w:ascii="Book Antiqua" w:hAnsi="Book Antiqua" w:cs="Arial"/>
          <w:sz w:val="22"/>
          <w:szCs w:val="22"/>
          <w:lang w:eastAsia="pl-PL"/>
        </w:rPr>
      </w:pPr>
      <w:r>
        <w:rPr>
          <w:rFonts w:ascii="Book Antiqua" w:hAnsi="Book Antiqua" w:cs="Arial"/>
          <w:sz w:val="22"/>
          <w:szCs w:val="22"/>
          <w:lang w:eastAsia="pl-PL"/>
        </w:rPr>
        <w:t>P</w:t>
      </w:r>
      <w:r w:rsidR="000020F2" w:rsidRPr="00D13AF1">
        <w:rPr>
          <w:rFonts w:ascii="Book Antiqua" w:hAnsi="Book Antiqua" w:cs="Arial"/>
          <w:sz w:val="22"/>
          <w:szCs w:val="22"/>
          <w:lang w:eastAsia="pl-PL"/>
        </w:rPr>
        <w:t>otwierdzenie zapoznania się z klauzulą informacyjną na przetwarzanie danych osobo</w:t>
      </w:r>
      <w:r>
        <w:rPr>
          <w:rFonts w:ascii="Book Antiqua" w:hAnsi="Book Antiqua" w:cs="Arial"/>
          <w:sz w:val="22"/>
          <w:szCs w:val="22"/>
          <w:lang w:eastAsia="pl-PL"/>
        </w:rPr>
        <w:t xml:space="preserve">wych do celów rekrutacyjnych, </w:t>
      </w:r>
      <w:r w:rsidR="000020F2" w:rsidRPr="00D13AF1">
        <w:rPr>
          <w:rFonts w:ascii="Book Antiqua" w:hAnsi="Book Antiqua" w:cs="Arial"/>
          <w:sz w:val="22"/>
          <w:szCs w:val="22"/>
          <w:lang w:eastAsia="pl-PL"/>
        </w:rPr>
        <w:t xml:space="preserve">zobowiązanie się do dostarczenia stosownej informacji z Krajowego Rejestru Karnego w przypadku nawiązania stosunku pracy </w:t>
      </w:r>
      <w:r>
        <w:rPr>
          <w:rFonts w:ascii="Book Antiqua" w:hAnsi="Book Antiqua" w:cs="Arial"/>
          <w:sz w:val="22"/>
          <w:szCs w:val="22"/>
          <w:lang w:eastAsia="pl-PL"/>
        </w:rPr>
        <w:t xml:space="preserve">                  </w:t>
      </w:r>
      <w:r w:rsidR="000020F2" w:rsidRPr="00D13AF1">
        <w:rPr>
          <w:rFonts w:ascii="Book Antiqua" w:hAnsi="Book Antiqua" w:cs="Arial"/>
          <w:sz w:val="22"/>
          <w:szCs w:val="22"/>
          <w:lang w:eastAsia="pl-PL"/>
        </w:rPr>
        <w:t>w wyniku przeprowadzonego naboru.</w:t>
      </w:r>
    </w:p>
    <w:p w:rsidR="000020F2" w:rsidRPr="003B2963" w:rsidRDefault="000020F2" w:rsidP="003B2963">
      <w:pPr>
        <w:pStyle w:val="Bezodstpw"/>
        <w:numPr>
          <w:ilvl w:val="1"/>
          <w:numId w:val="7"/>
        </w:numPr>
        <w:spacing w:line="276" w:lineRule="auto"/>
        <w:ind w:left="709" w:hanging="283"/>
        <w:rPr>
          <w:rFonts w:ascii="Book Antiqua" w:hAnsi="Book Antiqua" w:cs="Arial"/>
          <w:sz w:val="22"/>
          <w:szCs w:val="22"/>
          <w:lang w:eastAsia="pl-PL"/>
        </w:rPr>
      </w:pPr>
      <w:r w:rsidRPr="004643FE">
        <w:rPr>
          <w:rFonts w:ascii="Book Antiqua" w:hAnsi="Book Antiqua" w:cs="Arial"/>
          <w:sz w:val="22"/>
          <w:szCs w:val="22"/>
          <w:lang w:eastAsia="pl-PL"/>
        </w:rPr>
        <w:t>Kopia dokumentu potwierdzającego niepełnosprawność - wyłącznie w przypadku kandydata, który zamierza skorzystać z pierwszeństwa w zatrudnien</w:t>
      </w:r>
      <w:r w:rsidR="0087575A" w:rsidRPr="004643FE">
        <w:rPr>
          <w:rFonts w:ascii="Book Antiqua" w:hAnsi="Book Antiqua" w:cs="Arial"/>
          <w:sz w:val="22"/>
          <w:szCs w:val="22"/>
          <w:lang w:eastAsia="pl-PL"/>
        </w:rPr>
        <w:t xml:space="preserve">iu, o ile znajdzie się </w:t>
      </w:r>
      <w:r w:rsidRPr="004643FE">
        <w:rPr>
          <w:rFonts w:ascii="Book Antiqua" w:hAnsi="Book Antiqua" w:cs="Arial"/>
          <w:sz w:val="22"/>
          <w:szCs w:val="22"/>
          <w:lang w:eastAsia="pl-PL"/>
        </w:rPr>
        <w:t xml:space="preserve">w gronie nie więcej niż pięciu najlepszych kandydatów, spełniających wymagania niezbędne oraz w największym stopniu spełniających </w:t>
      </w:r>
      <w:r w:rsidRPr="003B2963">
        <w:rPr>
          <w:rFonts w:ascii="Book Antiqua" w:hAnsi="Book Antiqua" w:cs="Arial"/>
          <w:sz w:val="22"/>
          <w:szCs w:val="22"/>
          <w:lang w:eastAsia="pl-PL"/>
        </w:rPr>
        <w:t>wymagania dodatkowe</w:t>
      </w:r>
      <w:r w:rsidR="003B2963" w:rsidRPr="003B2963">
        <w:rPr>
          <w:rFonts w:ascii="Book Antiqua" w:hAnsi="Book Antiqua" w:cs="Arial"/>
          <w:sz w:val="22"/>
          <w:szCs w:val="22"/>
          <w:lang w:eastAsia="pl-PL"/>
        </w:rPr>
        <w:t>.</w:t>
      </w:r>
    </w:p>
    <w:p w:rsidR="000020F2" w:rsidRPr="002513E5" w:rsidRDefault="000020F2" w:rsidP="004643FE">
      <w:pPr>
        <w:spacing w:before="100" w:beforeAutospacing="1" w:after="100" w:afterAutospacing="1"/>
        <w:jc w:val="both"/>
        <w:rPr>
          <w:rFonts w:ascii="Book Antiqua" w:eastAsia="Times New Roman" w:hAnsi="Book Antiqua" w:cs="Arial"/>
          <w:sz w:val="22"/>
          <w:szCs w:val="22"/>
          <w:lang w:eastAsia="pl-PL"/>
        </w:rPr>
      </w:pPr>
      <w:r w:rsidRPr="002513E5">
        <w:rPr>
          <w:rFonts w:ascii="Book Antiqua" w:eastAsia="Times New Roman" w:hAnsi="Book Antiqua" w:cs="Arial"/>
          <w:sz w:val="22"/>
          <w:szCs w:val="22"/>
          <w:lang w:eastAsia="pl-PL"/>
        </w:rPr>
        <w:t>Przedłożone kopie dokumentów należy uwierzytelnić własnoręcznym podpisem z klauzulą „za zgodność z oryginałem” oraz datą.</w:t>
      </w:r>
    </w:p>
    <w:p w:rsidR="000020F2" w:rsidRDefault="000020F2" w:rsidP="000020F2">
      <w:pPr>
        <w:spacing w:before="100" w:beforeAutospacing="1" w:after="100" w:afterAutospacing="1" w:line="240" w:lineRule="auto"/>
        <w:jc w:val="both"/>
        <w:rPr>
          <w:rFonts w:ascii="Book Antiqua" w:eastAsia="Times New Roman" w:hAnsi="Book Antiqua" w:cs="Arial"/>
          <w:sz w:val="22"/>
          <w:szCs w:val="22"/>
          <w:lang w:eastAsia="pl-PL"/>
        </w:rPr>
      </w:pPr>
      <w:r>
        <w:rPr>
          <w:rFonts w:ascii="Book Antiqua" w:eastAsia="Times New Roman" w:hAnsi="Book Antiqua" w:cs="Arial"/>
          <w:b/>
          <w:bCs/>
          <w:sz w:val="22"/>
          <w:szCs w:val="22"/>
          <w:lang w:eastAsia="pl-PL"/>
        </w:rPr>
        <w:t>7. Termin i miejsce składania dokumentów:</w:t>
      </w:r>
    </w:p>
    <w:p w:rsidR="000020F2" w:rsidRDefault="000020F2" w:rsidP="000020F2">
      <w:pPr>
        <w:pStyle w:val="Akapitzlist"/>
        <w:ind w:left="0"/>
        <w:jc w:val="both"/>
        <w:rPr>
          <w:rFonts w:ascii="Book Antiqua" w:hAnsi="Book Antiqua" w:cs="Arial"/>
          <w:b/>
        </w:rPr>
      </w:pPr>
      <w:r>
        <w:rPr>
          <w:rFonts w:ascii="Book Antiqua" w:eastAsia="Times New Roman" w:hAnsi="Book Antiqua" w:cs="Arial"/>
          <w:lang w:eastAsia="pl-PL"/>
        </w:rPr>
        <w:t>Oferty należy skł</w:t>
      </w:r>
      <w:r w:rsidR="002513E5">
        <w:rPr>
          <w:rFonts w:ascii="Book Antiqua" w:eastAsia="Times New Roman" w:hAnsi="Book Antiqua" w:cs="Arial"/>
          <w:lang w:eastAsia="pl-PL"/>
        </w:rPr>
        <w:t>ad</w:t>
      </w:r>
      <w:r w:rsidR="00252872">
        <w:rPr>
          <w:rFonts w:ascii="Book Antiqua" w:eastAsia="Times New Roman" w:hAnsi="Book Antiqua" w:cs="Arial"/>
          <w:lang w:eastAsia="pl-PL"/>
        </w:rPr>
        <w:t>ać lub przesłać w terminie do 25</w:t>
      </w:r>
      <w:r w:rsidR="002513E5">
        <w:rPr>
          <w:rFonts w:ascii="Book Antiqua" w:eastAsia="Times New Roman" w:hAnsi="Book Antiqua" w:cs="Arial"/>
          <w:lang w:eastAsia="pl-PL"/>
        </w:rPr>
        <w:t xml:space="preserve"> lipca</w:t>
      </w:r>
      <w:r w:rsidR="0087575A">
        <w:rPr>
          <w:rFonts w:ascii="Book Antiqua" w:eastAsia="Times New Roman" w:hAnsi="Book Antiqua" w:cs="Arial"/>
          <w:lang w:eastAsia="pl-PL"/>
        </w:rPr>
        <w:t xml:space="preserve"> </w:t>
      </w:r>
      <w:r>
        <w:rPr>
          <w:rFonts w:ascii="Book Antiqua" w:eastAsia="Times New Roman" w:hAnsi="Book Antiqua" w:cs="Arial"/>
          <w:lang w:eastAsia="pl-PL"/>
        </w:rPr>
        <w:t>202</w:t>
      </w:r>
      <w:r w:rsidR="0087575A">
        <w:rPr>
          <w:rFonts w:ascii="Book Antiqua" w:eastAsia="Times New Roman" w:hAnsi="Book Antiqua" w:cs="Arial"/>
          <w:lang w:eastAsia="pl-PL"/>
        </w:rPr>
        <w:t>2</w:t>
      </w:r>
      <w:r>
        <w:rPr>
          <w:rFonts w:ascii="Book Antiqua" w:eastAsia="Times New Roman" w:hAnsi="Book Antiqua" w:cs="Arial"/>
          <w:lang w:eastAsia="pl-PL"/>
        </w:rPr>
        <w:t xml:space="preserve"> roku do godz. 12:00 na adres: </w:t>
      </w:r>
      <w:r w:rsidR="002513E5">
        <w:rPr>
          <w:rFonts w:ascii="Book Antiqua" w:hAnsi="Book Antiqua" w:cs="Arial"/>
          <w:b/>
        </w:rPr>
        <w:t>Poradnia  Psychologiczno-Pedagogiczna nr 2 , ul. Mazowiecka 35, 15-301 Białystok</w:t>
      </w:r>
      <w:r w:rsidR="00252872">
        <w:rPr>
          <w:rFonts w:ascii="Book Antiqua" w:hAnsi="Book Antiqua" w:cs="Arial"/>
          <w:b/>
        </w:rPr>
        <w:t>.</w:t>
      </w:r>
    </w:p>
    <w:p w:rsidR="000020F2" w:rsidRDefault="000020F2" w:rsidP="000020F2">
      <w:pPr>
        <w:pStyle w:val="Akapitzlist"/>
        <w:ind w:left="0"/>
        <w:rPr>
          <w:rFonts w:ascii="Book Antiqua" w:hAnsi="Book Antiqua" w:cs="Arial"/>
          <w:b/>
        </w:rPr>
      </w:pPr>
    </w:p>
    <w:p w:rsidR="000020F2" w:rsidRDefault="000020F2" w:rsidP="000020F2">
      <w:pPr>
        <w:pStyle w:val="Akapitzlist"/>
        <w:ind w:left="0"/>
        <w:jc w:val="both"/>
        <w:rPr>
          <w:rFonts w:ascii="Book Antiqua" w:hAnsi="Book Antiqua" w:cs="Arial"/>
        </w:rPr>
      </w:pPr>
      <w:r>
        <w:rPr>
          <w:rFonts w:ascii="Book Antiqua" w:hAnsi="Book Antiqua" w:cs="Arial"/>
        </w:rPr>
        <w:t>Dokumenty należy składać w zamkniętej kopercie z podanym adresem do korespondencji, numerem telefonu kontaktowego z dopiskiem: „Nabór na stanowisko – Główny</w:t>
      </w:r>
      <w:r w:rsidR="002513E5">
        <w:rPr>
          <w:rFonts w:ascii="Book Antiqua" w:hAnsi="Book Antiqua" w:cs="Arial"/>
        </w:rPr>
        <w:t xml:space="preserve"> Księgowy”. </w:t>
      </w:r>
    </w:p>
    <w:p w:rsidR="000020F2" w:rsidRDefault="000020F2" w:rsidP="000020F2">
      <w:pPr>
        <w:pStyle w:val="Akapitzlist"/>
        <w:ind w:left="0"/>
        <w:jc w:val="both"/>
        <w:rPr>
          <w:rFonts w:ascii="Book Antiqua" w:hAnsi="Book Antiqua" w:cs="Arial"/>
        </w:rPr>
      </w:pPr>
    </w:p>
    <w:p w:rsidR="004643FE" w:rsidRDefault="000020F2" w:rsidP="004643FE">
      <w:pPr>
        <w:pStyle w:val="Akapitzlist"/>
        <w:spacing w:line="276" w:lineRule="auto"/>
        <w:ind w:left="0"/>
        <w:jc w:val="both"/>
        <w:rPr>
          <w:rFonts w:ascii="Book Antiqua" w:hAnsi="Book Antiqua" w:cs="Arial"/>
        </w:rPr>
      </w:pPr>
      <w:r>
        <w:rPr>
          <w:rFonts w:ascii="Book Antiqua" w:hAnsi="Book Antiqua" w:cs="Arial"/>
        </w:rPr>
        <w:t>Kandydaci spełniający wymagania niez</w:t>
      </w:r>
      <w:r w:rsidR="004643FE">
        <w:rPr>
          <w:rFonts w:ascii="Book Antiqua" w:hAnsi="Book Antiqua" w:cs="Arial"/>
        </w:rPr>
        <w:t>będne,</w:t>
      </w:r>
      <w:r>
        <w:rPr>
          <w:rFonts w:ascii="Book Antiqua" w:hAnsi="Book Antiqua" w:cs="Arial"/>
        </w:rPr>
        <w:t xml:space="preserve"> spełniający wymagania dodatkowe zostaną powiadomieni telefonicznie o terminie konkursu, który przeprowadzi komisja konkursowa powołana przez </w:t>
      </w:r>
      <w:r w:rsidR="002513E5">
        <w:rPr>
          <w:rFonts w:ascii="Book Antiqua" w:hAnsi="Book Antiqua" w:cs="Arial"/>
        </w:rPr>
        <w:t>dyrektora Poradni Psychologiczno-Pedagogicznej nr 2 w Białymstoku.</w:t>
      </w:r>
      <w:r w:rsidR="00A07C5F">
        <w:rPr>
          <w:rFonts w:ascii="Book Antiqua" w:hAnsi="Book Antiqua" w:cs="Arial"/>
        </w:rPr>
        <w:t xml:space="preserve"> </w:t>
      </w:r>
      <w:r>
        <w:rPr>
          <w:rFonts w:ascii="Book Antiqua" w:hAnsi="Book Antiqua" w:cs="Arial"/>
        </w:rPr>
        <w:t>Informacja o wyniku konkursu podana będzie do publicznej wiadomości poprzez ogłoszenie zamieszczone w Biuletynie Informacji Publ</w:t>
      </w:r>
      <w:r w:rsidR="002F4E4A">
        <w:rPr>
          <w:rFonts w:ascii="Book Antiqua" w:hAnsi="Book Antiqua" w:cs="Arial"/>
        </w:rPr>
        <w:t>icznej.</w:t>
      </w:r>
    </w:p>
    <w:p w:rsidR="00A07C5F" w:rsidRDefault="002F4E4A" w:rsidP="004643FE">
      <w:pPr>
        <w:pStyle w:val="Akapitzlist"/>
        <w:spacing w:line="276" w:lineRule="auto"/>
        <w:ind w:left="0"/>
        <w:jc w:val="both"/>
        <w:rPr>
          <w:rFonts w:ascii="Book Antiqua" w:hAnsi="Book Antiqua" w:cs="Arial"/>
        </w:rPr>
      </w:pPr>
      <w:r>
        <w:rPr>
          <w:rFonts w:ascii="Book Antiqua" w:hAnsi="Book Antiqua" w:cs="Arial"/>
        </w:rPr>
        <w:t xml:space="preserve"> </w:t>
      </w:r>
      <w:r w:rsidR="000020F2">
        <w:rPr>
          <w:rFonts w:ascii="Book Antiqua" w:hAnsi="Book Antiqua" w:cs="Arial"/>
        </w:rPr>
        <w:t xml:space="preserve">Oferty, które wpłyną niekompletne lub po upływie wskazanego terminu nie będą rozpatrywane. </w:t>
      </w:r>
    </w:p>
    <w:p w:rsidR="00A07C5F" w:rsidRDefault="00A07C5F" w:rsidP="000020F2">
      <w:pPr>
        <w:pStyle w:val="Akapitzlist"/>
        <w:ind w:left="0"/>
        <w:jc w:val="both"/>
        <w:rPr>
          <w:rFonts w:ascii="Book Antiqua" w:hAnsi="Book Antiqua" w:cs="Arial"/>
        </w:rPr>
      </w:pPr>
    </w:p>
    <w:p w:rsidR="00A07C5F" w:rsidRDefault="00A07C5F" w:rsidP="000020F2">
      <w:pPr>
        <w:pStyle w:val="Akapitzlist"/>
        <w:ind w:left="0"/>
        <w:jc w:val="both"/>
        <w:rPr>
          <w:rFonts w:ascii="Book Antiqua" w:hAnsi="Book Antiqua" w:cs="Arial"/>
        </w:rPr>
      </w:pPr>
    </w:p>
    <w:p w:rsidR="00A07C5F" w:rsidRDefault="00A07C5F" w:rsidP="000020F2">
      <w:pPr>
        <w:pStyle w:val="Akapitzlist"/>
        <w:ind w:left="0"/>
        <w:jc w:val="both"/>
        <w:rPr>
          <w:rFonts w:ascii="Book Antiqua" w:hAnsi="Book Antiqua" w:cs="Arial"/>
        </w:rPr>
      </w:pPr>
    </w:p>
    <w:p w:rsidR="000020F2" w:rsidRDefault="000020F2" w:rsidP="000020F2">
      <w:pPr>
        <w:pStyle w:val="Akapitzlist"/>
        <w:ind w:left="0"/>
        <w:rPr>
          <w:rFonts w:ascii="Book Antiqua" w:hAnsi="Book Antiqua" w:cs="Arial"/>
        </w:rPr>
      </w:pPr>
      <w:r>
        <w:rPr>
          <w:rFonts w:ascii="Book Antiqua" w:hAnsi="Book Antiqua" w:cs="Arial"/>
        </w:rPr>
        <w:t xml:space="preserve">Białystok, dnia </w:t>
      </w:r>
      <w:r w:rsidR="00252872">
        <w:rPr>
          <w:rFonts w:ascii="Book Antiqua" w:hAnsi="Book Antiqua" w:cs="Arial"/>
        </w:rPr>
        <w:t>08</w:t>
      </w:r>
      <w:r w:rsidR="002F4E4A">
        <w:rPr>
          <w:rFonts w:ascii="Book Antiqua" w:hAnsi="Book Antiqua" w:cs="Arial"/>
        </w:rPr>
        <w:t xml:space="preserve">  lipca</w:t>
      </w:r>
      <w:r w:rsidR="00BF2605">
        <w:rPr>
          <w:rFonts w:ascii="Book Antiqua" w:hAnsi="Book Antiqua" w:cs="Arial"/>
        </w:rPr>
        <w:t xml:space="preserve"> </w:t>
      </w:r>
      <w:r>
        <w:rPr>
          <w:rFonts w:ascii="Book Antiqua" w:hAnsi="Book Antiqua" w:cs="Arial"/>
        </w:rPr>
        <w:t>202</w:t>
      </w:r>
      <w:r w:rsidR="0087575A">
        <w:rPr>
          <w:rFonts w:ascii="Book Antiqua" w:hAnsi="Book Antiqua" w:cs="Arial"/>
        </w:rPr>
        <w:t>2</w:t>
      </w:r>
      <w:r>
        <w:rPr>
          <w:rFonts w:ascii="Book Antiqua" w:hAnsi="Book Antiqua" w:cs="Arial"/>
        </w:rPr>
        <w:t xml:space="preserve"> r. </w:t>
      </w:r>
    </w:p>
    <w:p w:rsidR="000020F2" w:rsidRDefault="000020F2" w:rsidP="000020F2">
      <w:pPr>
        <w:pStyle w:val="Akapitzlist"/>
        <w:ind w:left="0"/>
        <w:rPr>
          <w:rFonts w:ascii="Book Antiqua" w:hAnsi="Book Antiqua" w:cs="Arial"/>
        </w:rPr>
      </w:pPr>
    </w:p>
    <w:p w:rsidR="000020F2" w:rsidRDefault="000020F2" w:rsidP="000020F2">
      <w:pPr>
        <w:pStyle w:val="Akapitzlist"/>
        <w:ind w:left="0"/>
        <w:jc w:val="right"/>
        <w:rPr>
          <w:rFonts w:ascii="Book Antiqua" w:hAnsi="Book Antiqua" w:cs="Arial"/>
        </w:rPr>
      </w:pPr>
      <w:bookmarkStart w:id="0" w:name="_GoBack"/>
      <w:bookmarkEnd w:id="0"/>
      <w:r>
        <w:rPr>
          <w:rFonts w:ascii="Book Antiqua" w:hAnsi="Book Antiqua" w:cs="Arial"/>
        </w:rPr>
        <w:t>………….…………………………………..</w:t>
      </w:r>
    </w:p>
    <w:p w:rsidR="00A07C5F" w:rsidRDefault="002F4E4A" w:rsidP="002F4E4A">
      <w:pPr>
        <w:pStyle w:val="Akapitzlist"/>
        <w:ind w:left="0"/>
        <w:jc w:val="center"/>
        <w:rPr>
          <w:rFonts w:ascii="Book Antiqua" w:hAnsi="Book Antiqua" w:cs="Arial"/>
        </w:rPr>
      </w:pPr>
      <w:r>
        <w:rPr>
          <w:rFonts w:ascii="Book Antiqua" w:hAnsi="Book Antiqua" w:cs="Arial"/>
        </w:rPr>
        <w:t xml:space="preserve">   </w:t>
      </w:r>
    </w:p>
    <w:p w:rsidR="00A806BA" w:rsidRPr="008C7A6E" w:rsidRDefault="002F4E4A" w:rsidP="002F4E4A">
      <w:pPr>
        <w:pStyle w:val="Akapitzlist"/>
        <w:ind w:left="0"/>
        <w:jc w:val="center"/>
        <w:rPr>
          <w:rFonts w:ascii="Book Antiqua" w:hAnsi="Book Antiqua" w:cs="Arial"/>
        </w:rPr>
      </w:pPr>
      <w:r>
        <w:rPr>
          <w:rFonts w:ascii="Book Antiqua" w:hAnsi="Book Antiqua" w:cs="Arial"/>
        </w:rPr>
        <w:t xml:space="preserve">                                             </w:t>
      </w:r>
      <w:r w:rsidR="00A07C5F">
        <w:rPr>
          <w:rFonts w:ascii="Book Antiqua" w:hAnsi="Book Antiqua" w:cs="Arial"/>
        </w:rPr>
        <w:t xml:space="preserve">                                       </w:t>
      </w:r>
      <w:r>
        <w:rPr>
          <w:rFonts w:ascii="Book Antiqua" w:hAnsi="Book Antiqua" w:cs="Arial"/>
        </w:rPr>
        <w:t xml:space="preserve"> </w:t>
      </w:r>
      <w:r w:rsidR="000020F2">
        <w:rPr>
          <w:rFonts w:ascii="Book Antiqua" w:hAnsi="Book Antiqua" w:cs="Arial"/>
        </w:rPr>
        <w:t>(podpis</w:t>
      </w:r>
      <w:r>
        <w:rPr>
          <w:rFonts w:ascii="Book Antiqua" w:hAnsi="Book Antiqua" w:cs="Arial"/>
        </w:rPr>
        <w:t xml:space="preserve"> i pieczęć dyrektora</w:t>
      </w:r>
      <w:r w:rsidR="000020F2">
        <w:rPr>
          <w:rFonts w:ascii="Book Antiqua" w:hAnsi="Book Antiqua" w:cs="Arial"/>
        </w:rPr>
        <w:t>)</w:t>
      </w:r>
    </w:p>
    <w:sectPr w:rsidR="00A806BA" w:rsidRPr="008C7A6E" w:rsidSect="008C7A6E">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81" w:rsidRDefault="00E52181" w:rsidP="0087575A">
      <w:pPr>
        <w:spacing w:line="240" w:lineRule="auto"/>
      </w:pPr>
      <w:r>
        <w:separator/>
      </w:r>
    </w:p>
  </w:endnote>
  <w:endnote w:type="continuationSeparator" w:id="0">
    <w:p w:rsidR="00E52181" w:rsidRDefault="00E52181" w:rsidP="00875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09114"/>
      <w:docPartObj>
        <w:docPartGallery w:val="Page Numbers (Bottom of Page)"/>
        <w:docPartUnique/>
      </w:docPartObj>
    </w:sdtPr>
    <w:sdtEndPr/>
    <w:sdtContent>
      <w:p w:rsidR="0087575A" w:rsidRDefault="0087575A">
        <w:pPr>
          <w:pStyle w:val="Stopka"/>
          <w:jc w:val="center"/>
        </w:pPr>
        <w:r>
          <w:fldChar w:fldCharType="begin"/>
        </w:r>
        <w:r>
          <w:instrText>PAGE   \* MERGEFORMAT</w:instrText>
        </w:r>
        <w:r>
          <w:fldChar w:fldCharType="separate"/>
        </w:r>
        <w:r w:rsidR="00252872">
          <w:rPr>
            <w:noProof/>
          </w:rPr>
          <w:t>2</w:t>
        </w:r>
        <w:r>
          <w:fldChar w:fldCharType="end"/>
        </w:r>
      </w:p>
    </w:sdtContent>
  </w:sdt>
  <w:p w:rsidR="0087575A" w:rsidRDefault="00875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81" w:rsidRDefault="00E52181" w:rsidP="0087575A">
      <w:pPr>
        <w:spacing w:line="240" w:lineRule="auto"/>
      </w:pPr>
      <w:r>
        <w:separator/>
      </w:r>
    </w:p>
  </w:footnote>
  <w:footnote w:type="continuationSeparator" w:id="0">
    <w:p w:rsidR="00E52181" w:rsidRDefault="00E52181" w:rsidP="008757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6A9"/>
    <w:multiLevelType w:val="hybridMultilevel"/>
    <w:tmpl w:val="13F61A36"/>
    <w:lvl w:ilvl="0" w:tplc="A980279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6032399"/>
    <w:multiLevelType w:val="hybridMultilevel"/>
    <w:tmpl w:val="692E9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EC2BC4"/>
    <w:multiLevelType w:val="hybridMultilevel"/>
    <w:tmpl w:val="F168CAEE"/>
    <w:lvl w:ilvl="0" w:tplc="A57E76D4">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1612CE"/>
    <w:multiLevelType w:val="hybridMultilevel"/>
    <w:tmpl w:val="3E7A32D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63B0032"/>
    <w:multiLevelType w:val="hybridMultilevel"/>
    <w:tmpl w:val="F816F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7717F3"/>
    <w:multiLevelType w:val="hybridMultilevel"/>
    <w:tmpl w:val="649E9CBE"/>
    <w:lvl w:ilvl="0" w:tplc="A980279A">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54D65E1"/>
    <w:multiLevelType w:val="hybridMultilevel"/>
    <w:tmpl w:val="52BA4062"/>
    <w:lvl w:ilvl="0" w:tplc="A980279A">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786E5D07"/>
    <w:multiLevelType w:val="hybridMultilevel"/>
    <w:tmpl w:val="1B62D784"/>
    <w:lvl w:ilvl="0" w:tplc="C9CC46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2"/>
    <w:rsid w:val="000020F2"/>
    <w:rsid w:val="00021307"/>
    <w:rsid w:val="00066F6B"/>
    <w:rsid w:val="00141399"/>
    <w:rsid w:val="00181453"/>
    <w:rsid w:val="002513E5"/>
    <w:rsid w:val="00252872"/>
    <w:rsid w:val="00273F25"/>
    <w:rsid w:val="00286DFB"/>
    <w:rsid w:val="002F4E4A"/>
    <w:rsid w:val="00300750"/>
    <w:rsid w:val="003B2963"/>
    <w:rsid w:val="003F78E6"/>
    <w:rsid w:val="004643FE"/>
    <w:rsid w:val="00514CE1"/>
    <w:rsid w:val="005E79B2"/>
    <w:rsid w:val="006344FB"/>
    <w:rsid w:val="006D0924"/>
    <w:rsid w:val="008573FA"/>
    <w:rsid w:val="00860E0D"/>
    <w:rsid w:val="0087575A"/>
    <w:rsid w:val="008A06C8"/>
    <w:rsid w:val="008C7A6E"/>
    <w:rsid w:val="008F45FE"/>
    <w:rsid w:val="008F6FEE"/>
    <w:rsid w:val="009816EA"/>
    <w:rsid w:val="009C353D"/>
    <w:rsid w:val="00A07C5F"/>
    <w:rsid w:val="00A60DDA"/>
    <w:rsid w:val="00A806BA"/>
    <w:rsid w:val="00AD46B8"/>
    <w:rsid w:val="00AF385D"/>
    <w:rsid w:val="00BF2605"/>
    <w:rsid w:val="00D13AF1"/>
    <w:rsid w:val="00D40830"/>
    <w:rsid w:val="00D52E1C"/>
    <w:rsid w:val="00DA45E6"/>
    <w:rsid w:val="00E52181"/>
    <w:rsid w:val="00E93FD7"/>
    <w:rsid w:val="00FD0D03"/>
    <w:rsid w:val="00FF5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89D7-D7CB-40AB-9E76-0D7E849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0F2"/>
    <w:pPr>
      <w:spacing w:after="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20F2"/>
    <w:pPr>
      <w:spacing w:before="100" w:beforeAutospacing="1" w:after="100" w:afterAutospacing="1" w:line="240" w:lineRule="auto"/>
    </w:pPr>
    <w:rPr>
      <w:rFonts w:eastAsia="Times New Roman"/>
      <w:lang w:eastAsia="pl-PL"/>
    </w:rPr>
  </w:style>
  <w:style w:type="paragraph" w:styleId="Bezodstpw">
    <w:name w:val="No Spacing"/>
    <w:uiPriority w:val="1"/>
    <w:qFormat/>
    <w:rsid w:val="000020F2"/>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0020F2"/>
    <w:pPr>
      <w:spacing w:line="240" w:lineRule="auto"/>
      <w:ind w:left="720"/>
    </w:pPr>
    <w:rPr>
      <w:rFonts w:ascii="Calibri" w:hAnsi="Calibri"/>
      <w:sz w:val="22"/>
      <w:szCs w:val="22"/>
    </w:rPr>
  </w:style>
  <w:style w:type="paragraph" w:styleId="Nagwek">
    <w:name w:val="header"/>
    <w:basedOn w:val="Normalny"/>
    <w:link w:val="NagwekZnak"/>
    <w:uiPriority w:val="99"/>
    <w:unhideWhenUsed/>
    <w:rsid w:val="0087575A"/>
    <w:pPr>
      <w:tabs>
        <w:tab w:val="center" w:pos="4536"/>
        <w:tab w:val="right" w:pos="9072"/>
      </w:tabs>
      <w:spacing w:line="240" w:lineRule="auto"/>
    </w:pPr>
  </w:style>
  <w:style w:type="character" w:customStyle="1" w:styleId="NagwekZnak">
    <w:name w:val="Nagłówek Znak"/>
    <w:basedOn w:val="Domylnaczcionkaakapitu"/>
    <w:link w:val="Nagwek"/>
    <w:uiPriority w:val="99"/>
    <w:rsid w:val="0087575A"/>
    <w:rPr>
      <w:rFonts w:ascii="Times New Roman" w:eastAsia="Calibri" w:hAnsi="Times New Roman" w:cs="Times New Roman"/>
      <w:sz w:val="24"/>
      <w:szCs w:val="24"/>
    </w:rPr>
  </w:style>
  <w:style w:type="paragraph" w:styleId="Stopka">
    <w:name w:val="footer"/>
    <w:basedOn w:val="Normalny"/>
    <w:link w:val="StopkaZnak"/>
    <w:uiPriority w:val="99"/>
    <w:unhideWhenUsed/>
    <w:rsid w:val="0087575A"/>
    <w:pPr>
      <w:tabs>
        <w:tab w:val="center" w:pos="4536"/>
        <w:tab w:val="right" w:pos="9072"/>
      </w:tabs>
      <w:spacing w:line="240" w:lineRule="auto"/>
    </w:pPr>
  </w:style>
  <w:style w:type="character" w:customStyle="1" w:styleId="StopkaZnak">
    <w:name w:val="Stopka Znak"/>
    <w:basedOn w:val="Domylnaczcionkaakapitu"/>
    <w:link w:val="Stopka"/>
    <w:uiPriority w:val="99"/>
    <w:rsid w:val="0087575A"/>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87575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75A"/>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A07C5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7C5F"/>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A07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1016</Words>
  <Characters>6097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47 w Białymstoku</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Użytkownik systemu Windows</cp:lastModifiedBy>
  <cp:revision>15</cp:revision>
  <cp:lastPrinted>2022-07-08T10:04:00Z</cp:lastPrinted>
  <dcterms:created xsi:type="dcterms:W3CDTF">2022-07-06T11:10:00Z</dcterms:created>
  <dcterms:modified xsi:type="dcterms:W3CDTF">2022-07-08T10:15:00Z</dcterms:modified>
</cp:coreProperties>
</file>