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7CE" w:rsidRDefault="00D627CE" w:rsidP="0009763E">
      <w:pPr>
        <w:spacing w:after="200" w:line="240" w:lineRule="auto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Informacja z realizacji czynności audytowych w 20</w:t>
      </w:r>
      <w:r w:rsidR="0009763E"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20</w:t>
      </w: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 xml:space="preserve"> r.</w:t>
      </w:r>
      <w:bookmarkStart w:id="0" w:name="_GoBack"/>
      <w:bookmarkEnd w:id="0"/>
    </w:p>
    <w:p w:rsidR="0009763E" w:rsidRPr="00D70431" w:rsidRDefault="0009763E" w:rsidP="0009763E">
      <w:pPr>
        <w:spacing w:after="200" w:line="240" w:lineRule="auto"/>
        <w:ind w:left="567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09763E" w:rsidRPr="002155C2" w:rsidRDefault="0009763E" w:rsidP="0009763E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1 Zadania zapewniające: 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991"/>
        <w:gridCol w:w="1434"/>
        <w:gridCol w:w="1301"/>
        <w:gridCol w:w="1174"/>
        <w:gridCol w:w="1174"/>
        <w:gridCol w:w="1351"/>
      </w:tblGrid>
      <w:tr w:rsidR="0009763E" w:rsidRPr="00CD1B1B" w:rsidTr="00EE3A40">
        <w:trPr>
          <w:jc w:val="center"/>
        </w:trPr>
        <w:tc>
          <w:tcPr>
            <w:tcW w:w="299" w:type="pct"/>
            <w:shd w:val="clear" w:color="auto" w:fill="DEEAF6"/>
            <w:vAlign w:val="center"/>
          </w:tcPr>
          <w:p w:rsidR="0009763E" w:rsidRPr="004E0A71" w:rsidRDefault="0009763E" w:rsidP="0009763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111" w:type="pct"/>
            <w:shd w:val="clear" w:color="auto" w:fill="DEEAF6"/>
            <w:vAlign w:val="center"/>
          </w:tcPr>
          <w:p w:rsidR="0009763E" w:rsidRPr="004E0A7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Temat i cel zadania zapewniającego</w:t>
            </w:r>
          </w:p>
        </w:tc>
        <w:tc>
          <w:tcPr>
            <w:tcW w:w="800" w:type="pct"/>
            <w:shd w:val="clear" w:color="auto" w:fill="DEEAF6"/>
            <w:vAlign w:val="center"/>
          </w:tcPr>
          <w:p w:rsidR="0009763E" w:rsidRPr="004E0A7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Nazwa obszaru działalności jednostki</w:t>
            </w:r>
          </w:p>
        </w:tc>
        <w:tc>
          <w:tcPr>
            <w:tcW w:w="726" w:type="pct"/>
            <w:shd w:val="clear" w:color="auto" w:fill="DEEAF6"/>
            <w:vAlign w:val="center"/>
          </w:tcPr>
          <w:p w:rsidR="0009763E" w:rsidRPr="004E0A7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Ocena stanu kontroli zarządczej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09763E" w:rsidRPr="004E0A7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Informacja o wydaniu zaleceń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09763E" w:rsidRPr="004E0A7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Stopień realizacji zadania</w:t>
            </w:r>
          </w:p>
        </w:tc>
        <w:tc>
          <w:tcPr>
            <w:tcW w:w="754" w:type="pct"/>
            <w:shd w:val="clear" w:color="auto" w:fill="DEEAF6"/>
            <w:vAlign w:val="center"/>
          </w:tcPr>
          <w:p w:rsidR="0009763E" w:rsidRPr="004E0A7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 xml:space="preserve">Dodatkowe informacje </w:t>
            </w:r>
          </w:p>
        </w:tc>
      </w:tr>
      <w:tr w:rsidR="0009763E" w:rsidRPr="00CD1B1B" w:rsidTr="00EE3A40">
        <w:trPr>
          <w:jc w:val="center"/>
        </w:trPr>
        <w:tc>
          <w:tcPr>
            <w:tcW w:w="299" w:type="pct"/>
            <w:shd w:val="clear" w:color="auto" w:fill="auto"/>
            <w:vAlign w:val="center"/>
          </w:tcPr>
          <w:p w:rsidR="0009763E" w:rsidRPr="004E0A71" w:rsidRDefault="0009763E" w:rsidP="0009763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Sposób i tryb postępowania w zakresie działalności związanej z upamiętnianiem historycznych wydarzeń, miejsc oraz postaci.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Usługi w dziedzinie zagospodarowania przestrzeni miejskiej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F25C7D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2020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09763E" w:rsidRPr="00CD1B1B" w:rsidTr="00EE3A40">
        <w:trPr>
          <w:jc w:val="center"/>
        </w:trPr>
        <w:tc>
          <w:tcPr>
            <w:tcW w:w="299" w:type="pct"/>
            <w:shd w:val="clear" w:color="auto" w:fill="auto"/>
            <w:vAlign w:val="center"/>
          </w:tcPr>
          <w:p w:rsidR="0009763E" w:rsidRPr="004E0A71" w:rsidRDefault="0009763E" w:rsidP="0009763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82021">
              <w:rPr>
                <w:rFonts w:ascii="Times New Roman" w:hAnsi="Times New Roman"/>
                <w:bCs/>
                <w:sz w:val="20"/>
                <w:szCs w:val="20"/>
              </w:rPr>
              <w:t>Funkcjonowanie systemu zarządzania bezpieczeństwem informacji na przykładzie wybranego departamentu/biura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F25C7D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2020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09763E" w:rsidRPr="00CD1B1B" w:rsidTr="00EE3A40">
        <w:trPr>
          <w:jc w:val="center"/>
        </w:trPr>
        <w:tc>
          <w:tcPr>
            <w:tcW w:w="299" w:type="pct"/>
            <w:shd w:val="clear" w:color="auto" w:fill="auto"/>
            <w:vAlign w:val="center"/>
          </w:tcPr>
          <w:p w:rsidR="0009763E" w:rsidRPr="004E0A71" w:rsidRDefault="0009763E" w:rsidP="0009763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82021">
              <w:rPr>
                <w:rFonts w:ascii="Times New Roman" w:hAnsi="Times New Roman"/>
                <w:bCs/>
                <w:sz w:val="20"/>
                <w:szCs w:val="20"/>
              </w:rPr>
              <w:t>Sposób poboru opłaty skarbowej w ramach spraw prowadzonych przez departamenty/biura Urzędu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F25C7D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09763E" w:rsidRPr="00A716C5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2020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09763E" w:rsidRPr="00782021" w:rsidTr="00EE3A40">
        <w:trPr>
          <w:trHeight w:val="552"/>
          <w:jc w:val="center"/>
        </w:trPr>
        <w:tc>
          <w:tcPr>
            <w:tcW w:w="4246" w:type="pct"/>
            <w:gridSpan w:val="6"/>
            <w:shd w:val="clear" w:color="auto" w:fill="DEEAF6"/>
            <w:vAlign w:val="center"/>
          </w:tcPr>
          <w:p w:rsidR="0009763E" w:rsidRPr="004E0A7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Łącznie liczba osobodni wykorzystana na realizację zadań zapewniających:</w:t>
            </w:r>
          </w:p>
        </w:tc>
        <w:tc>
          <w:tcPr>
            <w:tcW w:w="754" w:type="pct"/>
            <w:shd w:val="clear" w:color="auto" w:fill="DEEAF6"/>
            <w:vAlign w:val="center"/>
          </w:tcPr>
          <w:p w:rsidR="0009763E" w:rsidRPr="00782021" w:rsidRDefault="0009763E" w:rsidP="0009763E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84076E">
              <w:rPr>
                <w:rFonts w:ascii="Times New Roman" w:hAnsi="Times New Roman"/>
                <w:b/>
                <w:sz w:val="20"/>
                <w:szCs w:val="20"/>
              </w:rPr>
              <w:t>177</w:t>
            </w:r>
          </w:p>
        </w:tc>
      </w:tr>
    </w:tbl>
    <w:p w:rsidR="0009763E" w:rsidRPr="002155C2" w:rsidRDefault="0009763E" w:rsidP="0009763E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>2 Czynności doradcze: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3897"/>
        <w:gridCol w:w="2882"/>
        <w:gridCol w:w="1792"/>
      </w:tblGrid>
      <w:tr w:rsidR="0009763E" w:rsidRPr="00D70431" w:rsidTr="00EE3A40">
        <w:tc>
          <w:tcPr>
            <w:tcW w:w="271" w:type="pct"/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50" w:type="pct"/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Cel/zakres czynności doradczych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989" w:type="pct"/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2B692D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</w:tr>
      <w:tr w:rsidR="0009763E" w:rsidRPr="00D70431" w:rsidTr="00EE3A40">
        <w:tc>
          <w:tcPr>
            <w:tcW w:w="271" w:type="pct"/>
            <w:shd w:val="clear" w:color="auto" w:fill="auto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 xml:space="preserve">Samoocena kontroli zarządczej w Urzędzie Miejskim – współudział w opracowaniu </w:t>
            </w:r>
            <w:r>
              <w:rPr>
                <w:rFonts w:ascii="Times New Roman" w:hAnsi="Times New Roman"/>
                <w:sz w:val="20"/>
                <w:szCs w:val="20"/>
              </w:rPr>
              <w:t>narzędzi do jej przeprowadzenia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09763E" w:rsidRPr="00BD12FC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2020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09763E" w:rsidRPr="005F27BA" w:rsidTr="00EE3A40">
        <w:tc>
          <w:tcPr>
            <w:tcW w:w="271" w:type="pct"/>
            <w:shd w:val="clear" w:color="auto" w:fill="auto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067E96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067E96">
              <w:rPr>
                <w:rFonts w:ascii="Times New Roman" w:hAnsi="Times New Roman"/>
                <w:sz w:val="20"/>
                <w:szCs w:val="20"/>
              </w:rPr>
              <w:t>Adekwatność, skuteczność i efektywność systemu kontroli zarządczej i zarządzania ryzykiem – szkolenie dla kadry kierowniczej i pracowników jednostek organizacyjnych Urzędu i Miasta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067E96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067E96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09763E" w:rsidRPr="00067E96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067E96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09763E" w:rsidRPr="00067E96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067E96">
              <w:rPr>
                <w:rFonts w:ascii="Times New Roman" w:hAnsi="Times New Roman"/>
                <w:sz w:val="20"/>
                <w:szCs w:val="20"/>
              </w:rPr>
              <w:t>zgodnie z Planem Audytu na 2020 rok</w:t>
            </w:r>
          </w:p>
          <w:p w:rsidR="0009763E" w:rsidRPr="00067E96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067E96">
              <w:rPr>
                <w:rFonts w:ascii="Times New Roman" w:hAnsi="Times New Roman"/>
                <w:sz w:val="20"/>
                <w:szCs w:val="20"/>
              </w:rPr>
              <w:t>zadanie rozpoczęte w 2020 i nie zakończone</w:t>
            </w:r>
          </w:p>
        </w:tc>
      </w:tr>
      <w:tr w:rsidR="0009763E" w:rsidRPr="00D70431" w:rsidTr="00EE3A40"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Opinia na temat adekwatności przyjętych rozwiązań w ramach systemu kontroli zarządczej i zarządzania ryzykiem w instytucjach kontroli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09763E" w:rsidRPr="00BD12FC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2020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09763E" w:rsidRPr="00D70431" w:rsidTr="00EE3A40"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4.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Ocena efektywności procesów oraz możliwości optymalizacji realizowanych działań na podstawie wybranych czynności.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09763E" w:rsidRPr="00BD12FC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2020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09763E" w:rsidRPr="00D70431" w:rsidTr="00EE3A40"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1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Sposób zapewnienia dostępności osobom ze szczególnymi potrzebami poprzez stosowanie uniwersalnego projektowania lub racjonalnych usprawnień w zakresie dostępności architektonicznej, dostępności cyfrowej oraz dostępności komunikacyjno-cyfrowej.</w:t>
            </w:r>
          </w:p>
        </w:tc>
        <w:tc>
          <w:tcPr>
            <w:tcW w:w="15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763E" w:rsidRPr="00BD12FC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2020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09763E" w:rsidRPr="00D70431" w:rsidTr="00EE3A40">
        <w:tc>
          <w:tcPr>
            <w:tcW w:w="271" w:type="pct"/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C74C9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C74C9">
              <w:rPr>
                <w:rFonts w:ascii="Times New Roman" w:hAnsi="Times New Roman"/>
                <w:bCs/>
                <w:sz w:val="20"/>
                <w:szCs w:val="20"/>
              </w:rPr>
              <w:t>Opinia na temat projektu deklaracji dostępności Biuletynu Informacji Publicznej Urzędu Miejskiego w Białymstoku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09763E" w:rsidRPr="00BD12FC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Poza Planem Audytu na 2020</w:t>
            </w:r>
          </w:p>
        </w:tc>
      </w:tr>
      <w:tr w:rsidR="0009763E" w:rsidRPr="00D70431" w:rsidTr="00EE3A40">
        <w:tc>
          <w:tcPr>
            <w:tcW w:w="271" w:type="pct"/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Opinia w zakresie projektu Polityki bezpieczeństwa danych osobowych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09763E" w:rsidRPr="00BD12FC" w:rsidRDefault="0009763E" w:rsidP="0009763E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Poza Planem Audytu na 2020</w:t>
            </w:r>
          </w:p>
        </w:tc>
      </w:tr>
    </w:tbl>
    <w:p w:rsidR="0009763E" w:rsidRPr="00D70431" w:rsidRDefault="0009763E" w:rsidP="0009763E">
      <w:pPr>
        <w:spacing w:before="36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70431">
        <w:rPr>
          <w:rFonts w:ascii="Times New Roman" w:eastAsia="Times New Roman" w:hAnsi="Times New Roman"/>
          <w:b/>
          <w:sz w:val="24"/>
          <w:szCs w:val="24"/>
          <w:lang w:eastAsia="pl-PL"/>
        </w:rPr>
        <w:t>3 Monitorowanie realizacji zaleceń oraz przeprowadzone czynności sprawdzające: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829"/>
        <w:gridCol w:w="2217"/>
        <w:gridCol w:w="1825"/>
        <w:gridCol w:w="1531"/>
      </w:tblGrid>
      <w:tr w:rsidR="0009763E" w:rsidRPr="00D70431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Temat zadania zapewniającego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09763E" w:rsidRPr="00D70431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Rok zakończenia zadania zapewniającego</w:t>
            </w:r>
          </w:p>
        </w:tc>
      </w:tr>
      <w:tr w:rsidR="0009763E" w:rsidRPr="00D70431" w:rsidTr="00EE3A40">
        <w:trPr>
          <w:trHeight w:val="376"/>
        </w:trPr>
        <w:tc>
          <w:tcPr>
            <w:tcW w:w="5000" w:type="pct"/>
            <w:gridSpan w:val="5"/>
            <w:shd w:val="clear" w:color="auto" w:fill="F2F2F2"/>
            <w:vAlign w:val="center"/>
          </w:tcPr>
          <w:p w:rsidR="0009763E" w:rsidRPr="00B95BC8" w:rsidRDefault="0009763E" w:rsidP="0009763E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B95BC8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Monitorowanie realizacji zaleceń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4351D5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351D5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bCs/>
                <w:sz w:val="20"/>
                <w:szCs w:val="20"/>
              </w:rPr>
              <w:t>Organizacja i funkcjonowanie Centrum Usług Informatycznych w Białymstoku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Audytowany: Biuro do spraw Smart City, Centrum Usług Informatycznych w Białymstoku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09763E" w:rsidRPr="00EC4261" w:rsidRDefault="0009763E" w:rsidP="0009763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4351D5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bCs/>
                <w:sz w:val="20"/>
                <w:szCs w:val="20"/>
              </w:rPr>
              <w:t>Realizacja obowiązków wynikających z Planu ochrony przez szkodliwością azbestu i programu usuwania wyrobów zawierających azbest.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Ochrona środowiska i gospodarka komunalna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Audytowany: Departament Gospodarki Komunalnej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4261">
              <w:rPr>
                <w:rFonts w:ascii="Times New Roman" w:hAnsi="Times New Roman"/>
                <w:bCs/>
                <w:sz w:val="20"/>
                <w:szCs w:val="20"/>
              </w:rPr>
              <w:t>Realizacja wybranych zagadnień Systemu Zarządzania Bezpieczeństwem Informacji w kontekście funkcjonowania RODO w Zarządzie Białostockiej Komunikacji Miejskiej.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Audytowany: Zarząd Białostockiej Komunikacji Miejskiej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09763E" w:rsidRPr="00AB2C78" w:rsidTr="00EE3A40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9763E" w:rsidRPr="00EC4261" w:rsidRDefault="0009763E" w:rsidP="0009763E">
            <w:pPr>
              <w:spacing w:before="60" w:after="60" w:line="240" w:lineRule="auto"/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  <w:lang w:eastAsia="pl-PL"/>
              </w:rPr>
            </w:pPr>
            <w:r w:rsidRPr="00EC4261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Czynności sprawdzające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bCs/>
                <w:sz w:val="20"/>
                <w:szCs w:val="20"/>
              </w:rPr>
              <w:t>Prowadzenie postępowań w sprawach z zakresu świadczeń pomocy materialnej o charakterze socjalnym dla uczniów na podstawie przepisów ustawy o systemie oświaty.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Audytowany: MOPR w Białymstoku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09763E" w:rsidRPr="00AB2C78" w:rsidTr="00EE3A40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4261">
              <w:rPr>
                <w:rFonts w:ascii="Times New Roman" w:hAnsi="Times New Roman"/>
                <w:bCs/>
                <w:sz w:val="20"/>
                <w:szCs w:val="20"/>
              </w:rPr>
              <w:t>Realizacja wybranych zagadnień Systemu Zarządzania Bezpieczeństwem Informacji w kontekście funkcjonowania RODO w Zarządzie Białostockiej Komunikacji Miejskiej.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Audytowany: Zarząd Białostockiej Komunikacji Miejskiej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4261">
              <w:rPr>
                <w:rFonts w:ascii="Times New Roman" w:hAnsi="Times New Roman"/>
                <w:bCs/>
                <w:sz w:val="20"/>
                <w:szCs w:val="20"/>
              </w:rPr>
              <w:t>Organizacja i funkcjonowanie Schroniska dla Zwierząt w Białymstoku.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Audytowany: Departament Gospodarki Komunalnej, Schronisko dla Zwierząt w Białymstoku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A92E79" w:rsidRDefault="0009763E" w:rsidP="0009763E">
            <w:pPr>
              <w:spacing w:before="120"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E79">
              <w:rPr>
                <w:rFonts w:ascii="Times New Roman" w:hAnsi="Times New Roman"/>
                <w:bCs/>
                <w:sz w:val="20"/>
                <w:szCs w:val="20"/>
              </w:rPr>
              <w:t>Realizacja obowiązków wynikających z Planu ochrony przez szkodliwością azbestu i programu usuwania wyrobów zawierających azbest.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A92E79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A92E79">
              <w:rPr>
                <w:rFonts w:ascii="Times New Roman" w:hAnsi="Times New Roman"/>
                <w:sz w:val="20"/>
                <w:szCs w:val="20"/>
              </w:rPr>
              <w:t>Ochrona środowiska i gospodarka komunalna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09763E" w:rsidRPr="00A92E79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A92E79">
              <w:rPr>
                <w:rFonts w:ascii="Times New Roman" w:hAnsi="Times New Roman"/>
                <w:sz w:val="20"/>
                <w:szCs w:val="20"/>
              </w:rPr>
              <w:t>Audytowany: Departament Gospodarki Komunalnej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A92E79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92E79"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4261">
              <w:rPr>
                <w:rFonts w:ascii="Times New Roman" w:hAnsi="Times New Roman"/>
                <w:bCs/>
                <w:sz w:val="20"/>
                <w:szCs w:val="20"/>
              </w:rPr>
              <w:t>Ocena wybranych elementów systemu bezpieczeństwa informacji w Miejskim Ośrodku Pomocy Rodzinie w Białymstoku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Audytowany:</w:t>
            </w:r>
            <w:r w:rsidRPr="00782021">
              <w:rPr>
                <w:rFonts w:ascii="Times New Roman" w:hAnsi="Times New Roman"/>
                <w:bCs/>
                <w:sz w:val="20"/>
                <w:szCs w:val="20"/>
              </w:rPr>
              <w:t xml:space="preserve"> Miejski Ośrodek Pomocy Rodzinie w Białymstoku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521054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2018</w:t>
            </w:r>
          </w:p>
        </w:tc>
      </w:tr>
      <w:tr w:rsidR="0009763E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Default="0009763E" w:rsidP="000976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3E" w:rsidRPr="00EC426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C4261">
              <w:rPr>
                <w:rFonts w:ascii="Times New Roman" w:hAnsi="Times New Roman"/>
                <w:sz w:val="20"/>
                <w:szCs w:val="20"/>
              </w:rPr>
              <w:t>Organizacja i funkcjonowanie Centrum Usług Informatycznych w Białymstoku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9763E" w:rsidRPr="00782021" w:rsidRDefault="0009763E" w:rsidP="0009763E">
            <w:pPr>
              <w:spacing w:before="120" w:after="12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82021">
              <w:rPr>
                <w:rFonts w:ascii="Times New Roman" w:hAnsi="Times New Roman"/>
                <w:sz w:val="20"/>
                <w:szCs w:val="20"/>
              </w:rPr>
              <w:t>Audytowany: Biuro do spraw Smart City, Centrum Usług Informatycznych w Białymstoku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63E" w:rsidRPr="00521054" w:rsidRDefault="0009763E" w:rsidP="0009763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2019</w:t>
            </w:r>
          </w:p>
        </w:tc>
      </w:tr>
    </w:tbl>
    <w:p w:rsidR="00D627CE" w:rsidRPr="00D70431" w:rsidRDefault="00D627CE" w:rsidP="0009763E">
      <w:pPr>
        <w:spacing w:after="200" w:line="240" w:lineRule="auto"/>
        <w:ind w:left="567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6F43F7" w:rsidRDefault="006F43F7" w:rsidP="0009763E"/>
    <w:sectPr w:rsidR="006F4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C2DC3"/>
    <w:multiLevelType w:val="hybridMultilevel"/>
    <w:tmpl w:val="F300E7C0"/>
    <w:lvl w:ilvl="0" w:tplc="AE08D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CE"/>
    <w:rsid w:val="0009763E"/>
    <w:rsid w:val="00174E6C"/>
    <w:rsid w:val="006F43F7"/>
    <w:rsid w:val="00D6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7E5A-D063-4727-AC64-4F764D4E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7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7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63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Wołowicz</dc:creator>
  <cp:keywords/>
  <dc:description/>
  <cp:lastModifiedBy>Krzysztof Wołowicz</cp:lastModifiedBy>
  <cp:revision>2</cp:revision>
  <cp:lastPrinted>2023-11-28T11:35:00Z</cp:lastPrinted>
  <dcterms:created xsi:type="dcterms:W3CDTF">2023-11-28T11:35:00Z</dcterms:created>
  <dcterms:modified xsi:type="dcterms:W3CDTF">2023-11-28T11:35:00Z</dcterms:modified>
</cp:coreProperties>
</file>